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8A26" w14:textId="77777777" w:rsidR="00754D56" w:rsidRDefault="00754D56" w:rsidP="00754D56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fr-CH" w:eastAsia="fr-CH"/>
        </w:rPr>
        <w:drawing>
          <wp:inline distT="0" distB="0" distL="0" distR="0" wp14:anchorId="7DC34540" wp14:editId="4744A934">
            <wp:extent cx="1775460" cy="952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08781" w14:textId="77777777" w:rsidR="00754D56" w:rsidRPr="00754D56" w:rsidRDefault="00754D56" w:rsidP="00754D56">
      <w:pPr>
        <w:pStyle w:val="ListParagraph"/>
      </w:pPr>
    </w:p>
    <w:p w14:paraId="16FB4671" w14:textId="77777777" w:rsidR="00754D56" w:rsidRDefault="00754D56" w:rsidP="00754D56">
      <w:pPr>
        <w:jc w:val="center"/>
      </w:pPr>
      <w:r w:rsidRPr="00754D56">
        <w:rPr>
          <w:b/>
          <w:sz w:val="28"/>
          <w:szCs w:val="28"/>
          <w:u w:val="single"/>
        </w:rPr>
        <w:t>RAPPORT d’Activité</w:t>
      </w:r>
      <w:r w:rsidR="00A208E3">
        <w:rPr>
          <w:b/>
          <w:sz w:val="28"/>
          <w:szCs w:val="28"/>
          <w:u w:val="single"/>
        </w:rPr>
        <w:t xml:space="preserve"> </w:t>
      </w:r>
      <w:proofErr w:type="gramStart"/>
      <w:r w:rsidR="00A208E3">
        <w:rPr>
          <w:b/>
          <w:sz w:val="28"/>
          <w:szCs w:val="28"/>
          <w:u w:val="single"/>
        </w:rPr>
        <w:t>201</w:t>
      </w:r>
      <w:r w:rsidR="00B81DE3">
        <w:rPr>
          <w:b/>
          <w:sz w:val="28"/>
          <w:szCs w:val="28"/>
          <w:u w:val="single"/>
        </w:rPr>
        <w:t>8</w:t>
      </w:r>
      <w:r>
        <w:t>:</w:t>
      </w:r>
      <w:proofErr w:type="gramEnd"/>
    </w:p>
    <w:p w14:paraId="40CA2A14" w14:textId="77777777" w:rsidR="00DC2E98" w:rsidRDefault="00DC2E98" w:rsidP="00754D56">
      <w:pPr>
        <w:jc w:val="center"/>
      </w:pPr>
    </w:p>
    <w:p w14:paraId="26BD109E" w14:textId="77777777" w:rsidR="00344A3E" w:rsidRDefault="00344A3E" w:rsidP="00754D56">
      <w:pPr>
        <w:jc w:val="center"/>
      </w:pPr>
    </w:p>
    <w:p w14:paraId="3E333E96" w14:textId="77777777" w:rsidR="00344A3E" w:rsidRPr="00B64305" w:rsidRDefault="00B64305" w:rsidP="00B64305">
      <w:pPr>
        <w:rPr>
          <w:b/>
        </w:rPr>
      </w:pPr>
      <w:r w:rsidRPr="00B64305">
        <w:rPr>
          <w:b/>
        </w:rPr>
        <w:t>AFTPM AG 29 01 2019</w:t>
      </w:r>
    </w:p>
    <w:p w14:paraId="4EF4DB61" w14:textId="77777777" w:rsidR="00371912" w:rsidRDefault="00371912" w:rsidP="00754D56">
      <w:pPr>
        <w:jc w:val="center"/>
      </w:pPr>
    </w:p>
    <w:p w14:paraId="2290FEBE" w14:textId="77777777" w:rsidR="00DC2E98" w:rsidRDefault="00DC2E98" w:rsidP="00754D56">
      <w:pPr>
        <w:jc w:val="center"/>
      </w:pPr>
    </w:p>
    <w:p w14:paraId="2F898515" w14:textId="77777777" w:rsidR="00DC2E98" w:rsidRPr="00DC2E98" w:rsidRDefault="00DC2E98" w:rsidP="00DC2E98">
      <w:pPr>
        <w:rPr>
          <w:b/>
          <w:sz w:val="28"/>
          <w:szCs w:val="28"/>
        </w:rPr>
      </w:pPr>
      <w:r w:rsidRPr="00DC2E98">
        <w:rPr>
          <w:b/>
          <w:sz w:val="28"/>
          <w:szCs w:val="28"/>
        </w:rPr>
        <w:t>Les points clés de l’exercice</w:t>
      </w:r>
      <w:r>
        <w:rPr>
          <w:b/>
          <w:sz w:val="28"/>
          <w:szCs w:val="28"/>
        </w:rPr>
        <w:t> :</w:t>
      </w:r>
    </w:p>
    <w:p w14:paraId="49C34A19" w14:textId="77777777" w:rsidR="00DC2E98" w:rsidRDefault="00DC2E98" w:rsidP="00754D56">
      <w:pPr>
        <w:jc w:val="center"/>
      </w:pPr>
    </w:p>
    <w:p w14:paraId="63FE8842" w14:textId="77777777" w:rsidR="00BA305A" w:rsidRPr="00383034" w:rsidRDefault="00953980" w:rsidP="00BA305A">
      <w:pPr>
        <w:jc w:val="both"/>
        <w:textAlignment w:val="baseline"/>
        <w:rPr>
          <w:b/>
          <w:sz w:val="24"/>
          <w:szCs w:val="24"/>
        </w:rPr>
      </w:pPr>
      <w:r w:rsidRPr="00FD6F55">
        <w:rPr>
          <w:b/>
          <w:sz w:val="24"/>
          <w:szCs w:val="24"/>
        </w:rPr>
        <w:t>Deux</w:t>
      </w:r>
      <w:r w:rsidR="00DC2E98" w:rsidRPr="00383034">
        <w:rPr>
          <w:sz w:val="24"/>
          <w:szCs w:val="24"/>
        </w:rPr>
        <w:t xml:space="preserve"> </w:t>
      </w:r>
      <w:r w:rsidR="00DC2E98" w:rsidRPr="00383034">
        <w:rPr>
          <w:b/>
          <w:sz w:val="24"/>
          <w:szCs w:val="24"/>
        </w:rPr>
        <w:t>nouveaux membres</w:t>
      </w:r>
      <w:r w:rsidR="00BA305A" w:rsidRPr="00383034">
        <w:rPr>
          <w:b/>
          <w:sz w:val="24"/>
          <w:szCs w:val="24"/>
        </w:rPr>
        <w:t>.</w:t>
      </w:r>
    </w:p>
    <w:p w14:paraId="36BE2A63" w14:textId="77777777" w:rsidR="00BA305A" w:rsidRPr="00383034" w:rsidRDefault="00BA305A" w:rsidP="00BA305A">
      <w:pPr>
        <w:jc w:val="both"/>
        <w:textAlignment w:val="baseline"/>
        <w:rPr>
          <w:sz w:val="24"/>
          <w:szCs w:val="24"/>
        </w:rPr>
      </w:pPr>
      <w:r w:rsidRPr="00383034">
        <w:rPr>
          <w:sz w:val="24"/>
          <w:szCs w:val="24"/>
        </w:rPr>
        <w:t xml:space="preserve"> L’arrivée au cours de l’année 201</w:t>
      </w:r>
      <w:r w:rsidR="00B81DE3">
        <w:rPr>
          <w:sz w:val="24"/>
          <w:szCs w:val="24"/>
        </w:rPr>
        <w:t>8</w:t>
      </w:r>
      <w:r w:rsidRPr="00383034">
        <w:rPr>
          <w:sz w:val="24"/>
          <w:szCs w:val="24"/>
        </w:rPr>
        <w:t xml:space="preserve"> </w:t>
      </w:r>
      <w:proofErr w:type="gramStart"/>
      <w:r w:rsidRPr="00383034">
        <w:rPr>
          <w:sz w:val="24"/>
          <w:szCs w:val="24"/>
        </w:rPr>
        <w:t>de:</w:t>
      </w:r>
      <w:proofErr w:type="gramEnd"/>
      <w:r w:rsidRPr="00383034">
        <w:rPr>
          <w:sz w:val="24"/>
          <w:szCs w:val="24"/>
        </w:rPr>
        <w:t xml:space="preserve"> </w:t>
      </w:r>
    </w:p>
    <w:p w14:paraId="386CECB6" w14:textId="77777777" w:rsidR="00B81DE3" w:rsidRDefault="00B81DE3" w:rsidP="00B81DE3">
      <w:pPr>
        <w:rPr>
          <w:lang w:eastAsia="fr-CH"/>
        </w:rPr>
      </w:pPr>
      <w:proofErr w:type="spellStart"/>
      <w:r w:rsidRPr="00B81DE3">
        <w:rPr>
          <w:b/>
          <w:lang w:eastAsia="fr-CH"/>
        </w:rPr>
        <w:t>GPinvestments</w:t>
      </w:r>
      <w:proofErr w:type="spellEnd"/>
      <w:r>
        <w:rPr>
          <w:lang w:eastAsia="fr-CH"/>
        </w:rPr>
        <w:t xml:space="preserve"> représentée par </w:t>
      </w:r>
      <w:r w:rsidRPr="00B81DE3">
        <w:rPr>
          <w:b/>
          <w:lang w:eastAsia="fr-CH"/>
        </w:rPr>
        <w:t xml:space="preserve">Gabriel </w:t>
      </w:r>
      <w:proofErr w:type="spellStart"/>
      <w:proofErr w:type="gramStart"/>
      <w:r w:rsidRPr="00B81DE3">
        <w:rPr>
          <w:b/>
          <w:lang w:eastAsia="fr-CH"/>
        </w:rPr>
        <w:t>Poloni</w:t>
      </w:r>
      <w:proofErr w:type="spellEnd"/>
      <w:r>
        <w:rPr>
          <w:lang w:eastAsia="fr-CH"/>
        </w:rPr>
        <w:t xml:space="preserve">  vote</w:t>
      </w:r>
      <w:proofErr w:type="gramEnd"/>
      <w:r>
        <w:rPr>
          <w:lang w:eastAsia="fr-CH"/>
        </w:rPr>
        <w:t xml:space="preserve"> AFTPM / mail du 11 01 2018</w:t>
      </w:r>
    </w:p>
    <w:p w14:paraId="45C1C64D" w14:textId="77777777" w:rsidR="00B81DE3" w:rsidRPr="00B81DE3" w:rsidRDefault="00B81DE3" w:rsidP="00B81DE3">
      <w:r w:rsidRPr="00B81DE3">
        <w:rPr>
          <w:b/>
        </w:rPr>
        <w:t>Eurêka Finance &amp; Placement</w:t>
      </w:r>
      <w:r w:rsidRPr="00B81DE3">
        <w:t xml:space="preserve"> représentée par </w:t>
      </w:r>
      <w:r w:rsidRPr="00B81DE3">
        <w:rPr>
          <w:b/>
        </w:rPr>
        <w:t xml:space="preserve">Jean-Michel </w:t>
      </w:r>
      <w:proofErr w:type="spellStart"/>
      <w:r w:rsidRPr="00B81DE3">
        <w:rPr>
          <w:b/>
        </w:rPr>
        <w:t>Mourette</w:t>
      </w:r>
      <w:proofErr w:type="spellEnd"/>
      <w:r w:rsidRPr="00B81DE3">
        <w:t xml:space="preserve"> vote AFTPM /mail du 30 05 2018</w:t>
      </w:r>
    </w:p>
    <w:p w14:paraId="35E15D0D" w14:textId="77777777" w:rsidR="00BA305A" w:rsidRPr="00383034" w:rsidRDefault="00BA305A" w:rsidP="00BA305A">
      <w:pPr>
        <w:pStyle w:val="ListParagraph"/>
        <w:ind w:left="0"/>
        <w:rPr>
          <w:sz w:val="24"/>
          <w:szCs w:val="24"/>
        </w:rPr>
      </w:pPr>
      <w:r w:rsidRPr="00383034">
        <w:rPr>
          <w:sz w:val="24"/>
          <w:szCs w:val="24"/>
        </w:rPr>
        <w:t xml:space="preserve">Nous sommes donc </w:t>
      </w:r>
      <w:r w:rsidR="00B81DE3">
        <w:rPr>
          <w:sz w:val="24"/>
          <w:szCs w:val="24"/>
        </w:rPr>
        <w:t>20</w:t>
      </w:r>
      <w:r w:rsidRPr="00383034">
        <w:rPr>
          <w:sz w:val="24"/>
          <w:szCs w:val="24"/>
        </w:rPr>
        <w:t>+1 membres fin 201</w:t>
      </w:r>
      <w:r w:rsidR="00B81DE3">
        <w:rPr>
          <w:sz w:val="24"/>
          <w:szCs w:val="24"/>
        </w:rPr>
        <w:t>8</w:t>
      </w:r>
      <w:r w:rsidRPr="00383034">
        <w:rPr>
          <w:sz w:val="24"/>
          <w:szCs w:val="24"/>
        </w:rPr>
        <w:t>.</w:t>
      </w:r>
    </w:p>
    <w:p w14:paraId="21BB96D6" w14:textId="77777777" w:rsidR="001A1B5C" w:rsidRPr="00383034" w:rsidRDefault="001A1B5C" w:rsidP="00DC2E98">
      <w:pPr>
        <w:rPr>
          <w:sz w:val="24"/>
          <w:szCs w:val="24"/>
        </w:rPr>
      </w:pPr>
    </w:p>
    <w:p w14:paraId="349664C9" w14:textId="77777777" w:rsidR="001A1B5C" w:rsidRDefault="00FD6F55" w:rsidP="00DC2E98">
      <w:pPr>
        <w:rPr>
          <w:rFonts w:cs="Times New Roman"/>
          <w:sz w:val="24"/>
          <w:szCs w:val="24"/>
          <w:lang w:eastAsia="en-US"/>
        </w:rPr>
      </w:pPr>
      <w:r w:rsidRPr="00FD6F55">
        <w:rPr>
          <w:rFonts w:cs="Times New Roman"/>
          <w:b/>
          <w:sz w:val="24"/>
          <w:szCs w:val="24"/>
          <w:lang w:eastAsia="en-US"/>
        </w:rPr>
        <w:t>0</w:t>
      </w:r>
      <w:r>
        <w:rPr>
          <w:rFonts w:cs="Times New Roman"/>
          <w:b/>
          <w:sz w:val="24"/>
          <w:szCs w:val="24"/>
          <w:lang w:eastAsia="en-US"/>
        </w:rPr>
        <w:t>8</w:t>
      </w:r>
      <w:r w:rsidRPr="00FD6F55">
        <w:rPr>
          <w:rFonts w:cs="Times New Roman"/>
          <w:b/>
          <w:sz w:val="24"/>
          <w:szCs w:val="24"/>
          <w:lang w:eastAsia="en-US"/>
        </w:rPr>
        <w:t>/</w:t>
      </w:r>
      <w:r>
        <w:rPr>
          <w:rFonts w:cs="Times New Roman"/>
          <w:b/>
          <w:sz w:val="24"/>
          <w:szCs w:val="24"/>
          <w:lang w:eastAsia="en-US"/>
        </w:rPr>
        <w:t>02</w:t>
      </w:r>
      <w:r w:rsidR="001A1B5C" w:rsidRPr="00383034">
        <w:rPr>
          <w:rFonts w:cs="Times New Roman"/>
          <w:sz w:val="24"/>
          <w:szCs w:val="24"/>
          <w:lang w:eastAsia="en-US"/>
        </w:rPr>
        <w:t xml:space="preserve"> </w:t>
      </w:r>
      <w:r w:rsidR="001A1B5C" w:rsidRPr="00383034">
        <w:rPr>
          <w:rFonts w:cs="Times New Roman"/>
          <w:b/>
          <w:sz w:val="24"/>
          <w:szCs w:val="24"/>
          <w:lang w:eastAsia="en-US"/>
        </w:rPr>
        <w:t>rencontres avec l’A</w:t>
      </w:r>
      <w:r w:rsidR="00953980" w:rsidRPr="00383034">
        <w:rPr>
          <w:rFonts w:cs="Times New Roman"/>
          <w:b/>
          <w:sz w:val="24"/>
          <w:szCs w:val="24"/>
          <w:lang w:eastAsia="en-US"/>
        </w:rPr>
        <w:t>FG</w:t>
      </w:r>
      <w:r>
        <w:rPr>
          <w:rFonts w:cs="Times New Roman"/>
          <w:b/>
          <w:sz w:val="24"/>
          <w:szCs w:val="24"/>
          <w:lang w:eastAsia="en-US"/>
        </w:rPr>
        <w:t> :</w:t>
      </w:r>
      <w:r w:rsidR="001A1B5C" w:rsidRPr="00383034">
        <w:rPr>
          <w:rFonts w:cs="Times New Roman"/>
          <w:sz w:val="24"/>
          <w:szCs w:val="24"/>
          <w:lang w:eastAsia="en-US"/>
        </w:rPr>
        <w:t xml:space="preserve">  </w:t>
      </w:r>
      <w:r w:rsidR="00344A3E">
        <w:rPr>
          <w:rFonts w:cs="Times New Roman"/>
          <w:sz w:val="24"/>
          <w:szCs w:val="24"/>
          <w:lang w:eastAsia="en-US"/>
        </w:rPr>
        <w:t>Jean-Louis</w:t>
      </w:r>
      <w:r>
        <w:rPr>
          <w:rFonts w:cs="Times New Roman"/>
          <w:sz w:val="24"/>
          <w:szCs w:val="24"/>
          <w:lang w:eastAsia="en-US"/>
        </w:rPr>
        <w:t xml:space="preserve"> Laurens Ambassadeur de la gestion d’actif et Virginie </w:t>
      </w:r>
      <w:proofErr w:type="spellStart"/>
      <w:r>
        <w:rPr>
          <w:rFonts w:cs="Times New Roman"/>
          <w:sz w:val="24"/>
          <w:szCs w:val="24"/>
          <w:lang w:eastAsia="en-US"/>
        </w:rPr>
        <w:t>Buey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responsable de la promotion internationale de l’AFG</w:t>
      </w:r>
    </w:p>
    <w:p w14:paraId="08A55315" w14:textId="77777777" w:rsidR="00177980" w:rsidRDefault="00177980" w:rsidP="00DC2E98">
      <w:pPr>
        <w:rPr>
          <w:rFonts w:cs="Times New Roman"/>
          <w:sz w:val="24"/>
          <w:szCs w:val="24"/>
          <w:lang w:eastAsia="en-US"/>
        </w:rPr>
      </w:pPr>
    </w:p>
    <w:p w14:paraId="4970FADC" w14:textId="77777777" w:rsidR="00177980" w:rsidRPr="00383034" w:rsidRDefault="00177980" w:rsidP="00DC2E98">
      <w:pPr>
        <w:rPr>
          <w:rFonts w:cs="Times New Roman"/>
          <w:sz w:val="24"/>
          <w:szCs w:val="24"/>
          <w:lang w:eastAsia="en-US"/>
        </w:rPr>
      </w:pPr>
    </w:p>
    <w:p w14:paraId="0E54A689" w14:textId="77777777" w:rsidR="00B81DE3" w:rsidRPr="009B18BC" w:rsidRDefault="00B81DE3" w:rsidP="00B81DE3">
      <w:r w:rsidRPr="004E5DF5">
        <w:rPr>
          <w:b/>
          <w:sz w:val="24"/>
          <w:szCs w:val="24"/>
        </w:rPr>
        <w:t>29</w:t>
      </w:r>
      <w:r w:rsidR="00177980" w:rsidRPr="004E5DF5">
        <w:rPr>
          <w:b/>
          <w:sz w:val="24"/>
          <w:szCs w:val="24"/>
        </w:rPr>
        <w:t>/</w:t>
      </w:r>
      <w:r w:rsidRPr="004E5DF5">
        <w:rPr>
          <w:b/>
          <w:sz w:val="24"/>
          <w:szCs w:val="24"/>
        </w:rPr>
        <w:t xml:space="preserve">05 La RGPD </w:t>
      </w:r>
      <w:r w:rsidRPr="004E5DF5">
        <w:rPr>
          <w:sz w:val="24"/>
          <w:szCs w:val="24"/>
        </w:rPr>
        <w:t xml:space="preserve">avec la présentation </w:t>
      </w:r>
      <w:r w:rsidR="00344A3E" w:rsidRPr="004E5DF5">
        <w:rPr>
          <w:sz w:val="24"/>
          <w:szCs w:val="24"/>
        </w:rPr>
        <w:t>d’</w:t>
      </w:r>
      <w:proofErr w:type="spellStart"/>
      <w:r w:rsidR="00344A3E" w:rsidRPr="009B18BC">
        <w:t>Oriana</w:t>
      </w:r>
      <w:proofErr w:type="spellEnd"/>
      <w:r w:rsidRPr="009B18BC">
        <w:t xml:space="preserve"> Labruyère   Avocate – Grant Thornton</w:t>
      </w:r>
      <w:r w:rsidR="00344A3E" w:rsidRPr="009B18BC">
        <w:t>,</w:t>
      </w:r>
    </w:p>
    <w:p w14:paraId="60859CBA" w14:textId="77777777" w:rsidR="004E5DF5" w:rsidRPr="004E5DF5" w:rsidRDefault="00344A3E" w:rsidP="004E5DF5">
      <w:proofErr w:type="gramStart"/>
      <w:r>
        <w:t>a</w:t>
      </w:r>
      <w:r w:rsidRPr="004E5DF5">
        <w:t>u</w:t>
      </w:r>
      <w:proofErr w:type="gramEnd"/>
      <w:r w:rsidR="004E5DF5" w:rsidRPr="004E5DF5">
        <w:t xml:space="preserve"> sujet de cette règlementation GDPR </w:t>
      </w:r>
      <w:r w:rsidR="004E5DF5" w:rsidRPr="004E5DF5">
        <w:rPr>
          <w:b/>
          <w:bCs/>
        </w:rPr>
        <w:t xml:space="preserve">General Data </w:t>
      </w:r>
      <w:proofErr w:type="spellStart"/>
      <w:r w:rsidR="004E5DF5" w:rsidRPr="004E5DF5">
        <w:rPr>
          <w:b/>
          <w:bCs/>
        </w:rPr>
        <w:t>Privacy</w:t>
      </w:r>
      <w:proofErr w:type="spellEnd"/>
      <w:r w:rsidR="004E5DF5" w:rsidRPr="004E5DF5">
        <w:rPr>
          <w:b/>
          <w:bCs/>
        </w:rPr>
        <w:t xml:space="preserve"> Rule</w:t>
      </w:r>
      <w:r w:rsidR="004E5DF5" w:rsidRPr="004E5DF5">
        <w:t xml:space="preserve"> et de son impact sur l’activité des TPM,  avec sa mise en place en Europe le 25 Mai.</w:t>
      </w:r>
    </w:p>
    <w:p w14:paraId="00DA65F0" w14:textId="77777777" w:rsidR="002E5011" w:rsidRPr="00383034" w:rsidRDefault="002E5011" w:rsidP="001A1B5C">
      <w:pPr>
        <w:rPr>
          <w:sz w:val="24"/>
          <w:szCs w:val="24"/>
        </w:rPr>
      </w:pPr>
    </w:p>
    <w:p w14:paraId="55855DE9" w14:textId="77777777" w:rsidR="000B5E4E" w:rsidRPr="00383034" w:rsidRDefault="00FD6F55" w:rsidP="000B5E4E">
      <w:pPr>
        <w:rPr>
          <w:sz w:val="24"/>
          <w:szCs w:val="24"/>
        </w:rPr>
      </w:pPr>
      <w:r w:rsidRPr="00FD6F55">
        <w:rPr>
          <w:b/>
          <w:sz w:val="24"/>
          <w:szCs w:val="24"/>
        </w:rPr>
        <w:t>25/</w:t>
      </w:r>
      <w:proofErr w:type="gramStart"/>
      <w:r w:rsidRPr="00FD6F55">
        <w:rPr>
          <w:b/>
          <w:sz w:val="24"/>
          <w:szCs w:val="24"/>
        </w:rPr>
        <w:t>09</w:t>
      </w:r>
      <w:r>
        <w:rPr>
          <w:sz w:val="24"/>
          <w:szCs w:val="24"/>
        </w:rPr>
        <w:t xml:space="preserve">  </w:t>
      </w:r>
      <w:r w:rsidRPr="00FD6F55">
        <w:rPr>
          <w:b/>
          <w:sz w:val="24"/>
          <w:szCs w:val="24"/>
        </w:rPr>
        <w:t>Séance</w:t>
      </w:r>
      <w:proofErr w:type="gramEnd"/>
      <w:r w:rsidR="00974CE7" w:rsidRPr="00FD6F55">
        <w:rPr>
          <w:b/>
          <w:sz w:val="24"/>
          <w:szCs w:val="24"/>
        </w:rPr>
        <w:t xml:space="preserve"> « </w:t>
      </w:r>
      <w:r w:rsidR="00DC2E98" w:rsidRPr="00FD6F55">
        <w:rPr>
          <w:b/>
          <w:sz w:val="24"/>
          <w:szCs w:val="24"/>
        </w:rPr>
        <w:t xml:space="preserve"> formation</w:t>
      </w:r>
      <w:r w:rsidR="00974CE7" w:rsidRPr="00FD6F55">
        <w:rPr>
          <w:b/>
          <w:sz w:val="24"/>
          <w:szCs w:val="24"/>
        </w:rPr>
        <w:t> »</w:t>
      </w:r>
      <w:r w:rsidR="00974CE7" w:rsidRPr="00383034">
        <w:rPr>
          <w:b/>
          <w:sz w:val="24"/>
          <w:szCs w:val="24"/>
        </w:rPr>
        <w:t xml:space="preserve"> </w:t>
      </w:r>
      <w:r w:rsidR="00177980">
        <w:rPr>
          <w:sz w:val="24"/>
          <w:szCs w:val="24"/>
        </w:rPr>
        <w:t>de</w:t>
      </w:r>
      <w:r w:rsidR="00974CE7" w:rsidRPr="00383034">
        <w:rPr>
          <w:sz w:val="24"/>
          <w:szCs w:val="24"/>
        </w:rPr>
        <w:t xml:space="preserve"> septembre </w:t>
      </w:r>
      <w:r w:rsidR="00177980">
        <w:rPr>
          <w:sz w:val="24"/>
          <w:szCs w:val="24"/>
        </w:rPr>
        <w:t>avec les 2 présentations que nous avons eu de :</w:t>
      </w:r>
      <w:r w:rsidR="00DC2E98" w:rsidRPr="00383034">
        <w:rPr>
          <w:sz w:val="24"/>
          <w:szCs w:val="24"/>
        </w:rPr>
        <w:t xml:space="preserve"> </w:t>
      </w:r>
    </w:p>
    <w:p w14:paraId="7870968C" w14:textId="77777777" w:rsidR="00177980" w:rsidRPr="00177980" w:rsidRDefault="00177980" w:rsidP="00177980">
      <w:pPr>
        <w:pStyle w:val="ListParagraph"/>
        <w:numPr>
          <w:ilvl w:val="0"/>
          <w:numId w:val="3"/>
        </w:numPr>
        <w:rPr>
          <w:rFonts w:eastAsiaTheme="minorHAnsi" w:cs="Calibri"/>
        </w:rPr>
      </w:pPr>
      <w:r>
        <w:t>L’</w:t>
      </w:r>
      <w:r w:rsidRPr="00FD6F55">
        <w:rPr>
          <w:b/>
        </w:rPr>
        <w:t xml:space="preserve">AF2I </w:t>
      </w:r>
      <w:r>
        <w:t xml:space="preserve">par son </w:t>
      </w:r>
      <w:proofErr w:type="gramStart"/>
      <w:r>
        <w:t xml:space="preserve">Président  </w:t>
      </w:r>
      <w:r w:rsidRPr="00FD6F55">
        <w:rPr>
          <w:b/>
        </w:rPr>
        <w:t>Jean</w:t>
      </w:r>
      <w:proofErr w:type="gramEnd"/>
      <w:r w:rsidRPr="00FD6F55">
        <w:rPr>
          <w:b/>
        </w:rPr>
        <w:t xml:space="preserve"> François  Boulier</w:t>
      </w:r>
      <w:r>
        <w:t xml:space="preserve"> au sujet des résultats de leur enquête annuelle sur l’évolution des placements des investisseurs institutionnels :</w:t>
      </w:r>
      <w:r w:rsidRPr="00177980">
        <w:t xml:space="preserve"> </w:t>
      </w:r>
      <w:r>
        <w:t>perspectives 2018 et allocation stratégique globale…</w:t>
      </w:r>
    </w:p>
    <w:p w14:paraId="124C7B8A" w14:textId="77777777" w:rsidR="00177980" w:rsidRDefault="00177980" w:rsidP="00177980">
      <w:pPr>
        <w:pStyle w:val="ListParagraph"/>
        <w:numPr>
          <w:ilvl w:val="0"/>
          <w:numId w:val="3"/>
        </w:numPr>
      </w:pPr>
      <w:r w:rsidRPr="00FD6F55">
        <w:rPr>
          <w:b/>
        </w:rPr>
        <w:t>Adeline Fogel</w:t>
      </w:r>
      <w:r>
        <w:t xml:space="preserve"> </w:t>
      </w:r>
      <w:r w:rsidR="004E5DF5">
        <w:t xml:space="preserve">qui </w:t>
      </w:r>
      <w:r>
        <w:t xml:space="preserve">nous a </w:t>
      </w:r>
      <w:r w:rsidR="004E5DF5">
        <w:t>sensibilisés</w:t>
      </w:r>
      <w:r>
        <w:t xml:space="preserve"> sur les risques et avantages de </w:t>
      </w:r>
      <w:r w:rsidR="00344A3E">
        <w:t>notre présence</w:t>
      </w:r>
      <w:r>
        <w:t xml:space="preserve"> sur les réseaux sociaux.</w:t>
      </w:r>
      <w:r w:rsidR="00344A3E">
        <w:t xml:space="preserve"> </w:t>
      </w:r>
      <w:proofErr w:type="gramStart"/>
      <w:r w:rsidR="00344A3E">
        <w:t>( avez</w:t>
      </w:r>
      <w:proofErr w:type="gramEnd"/>
      <w:r w:rsidR="00344A3E">
        <w:t>-vous regardez votre profil digital ?)</w:t>
      </w:r>
    </w:p>
    <w:p w14:paraId="1B2C0838" w14:textId="77777777" w:rsidR="002E5011" w:rsidRPr="00383034" w:rsidRDefault="002E5011" w:rsidP="00DC2E98">
      <w:pPr>
        <w:rPr>
          <w:sz w:val="24"/>
          <w:szCs w:val="24"/>
        </w:rPr>
      </w:pPr>
    </w:p>
    <w:p w14:paraId="034410D5" w14:textId="77777777" w:rsidR="00754D56" w:rsidRPr="00383034" w:rsidRDefault="00754D56" w:rsidP="00754D56">
      <w:pPr>
        <w:pStyle w:val="ListParagraph"/>
        <w:rPr>
          <w:sz w:val="24"/>
          <w:szCs w:val="24"/>
        </w:rPr>
      </w:pPr>
    </w:p>
    <w:p w14:paraId="65466F9A" w14:textId="77777777" w:rsidR="00E47D2D" w:rsidRPr="00383034" w:rsidRDefault="00E47D2D" w:rsidP="00754D56">
      <w:pPr>
        <w:pStyle w:val="ListParagraph"/>
        <w:ind w:left="0"/>
        <w:rPr>
          <w:sz w:val="24"/>
          <w:szCs w:val="24"/>
        </w:rPr>
      </w:pPr>
    </w:p>
    <w:p w14:paraId="5A3457F0" w14:textId="77777777" w:rsidR="00754D56" w:rsidRPr="00344A3E" w:rsidRDefault="00E47D2D" w:rsidP="00754D56">
      <w:pPr>
        <w:pStyle w:val="ListParagraph"/>
        <w:ind w:left="0"/>
        <w:rPr>
          <w:rFonts w:cs="Calibri"/>
          <w:b/>
          <w:sz w:val="28"/>
          <w:szCs w:val="28"/>
          <w:lang w:eastAsia="fr-FR"/>
        </w:rPr>
      </w:pPr>
      <w:r w:rsidRPr="00344A3E">
        <w:rPr>
          <w:rFonts w:cs="Calibri"/>
          <w:b/>
          <w:sz w:val="28"/>
          <w:szCs w:val="28"/>
          <w:lang w:eastAsia="fr-FR"/>
        </w:rPr>
        <w:t>La vie de l’Association :</w:t>
      </w:r>
    </w:p>
    <w:p w14:paraId="251E7FBC" w14:textId="77777777" w:rsidR="001A1B5C" w:rsidRPr="00383034" w:rsidRDefault="001A1B5C" w:rsidP="00DC2E98">
      <w:pPr>
        <w:pStyle w:val="ListParagraph"/>
        <w:ind w:left="0"/>
        <w:rPr>
          <w:sz w:val="24"/>
          <w:szCs w:val="24"/>
        </w:rPr>
      </w:pPr>
    </w:p>
    <w:p w14:paraId="1E171834" w14:textId="77777777" w:rsidR="00DC2E98" w:rsidRPr="00383034" w:rsidRDefault="00DC2E98" w:rsidP="00DC2E98">
      <w:pPr>
        <w:pStyle w:val="ListParagraph"/>
        <w:ind w:left="0"/>
        <w:rPr>
          <w:sz w:val="24"/>
          <w:szCs w:val="24"/>
        </w:rPr>
      </w:pPr>
      <w:r w:rsidRPr="00383034">
        <w:rPr>
          <w:sz w:val="24"/>
          <w:szCs w:val="24"/>
        </w:rPr>
        <w:t>Nous avons tenue régulièrement nos réunions : 4 dans l’exercice 201</w:t>
      </w:r>
      <w:r w:rsidR="004E5DF5">
        <w:rPr>
          <w:sz w:val="24"/>
          <w:szCs w:val="24"/>
        </w:rPr>
        <w:t>8</w:t>
      </w:r>
      <w:r w:rsidRPr="00383034">
        <w:rPr>
          <w:sz w:val="24"/>
          <w:szCs w:val="24"/>
        </w:rPr>
        <w:t>. Elles constituent le ciment de notre association à travers les échanges nourris qui s’y produisent…</w:t>
      </w:r>
    </w:p>
    <w:p w14:paraId="7708529C" w14:textId="77777777" w:rsidR="00DC2E98" w:rsidRDefault="00DC2E98" w:rsidP="007B1FC5">
      <w:pPr>
        <w:pStyle w:val="ListParagraph"/>
        <w:ind w:left="0"/>
        <w:rPr>
          <w:b/>
          <w:sz w:val="24"/>
          <w:szCs w:val="24"/>
        </w:rPr>
      </w:pPr>
    </w:p>
    <w:p w14:paraId="15563511" w14:textId="77777777" w:rsidR="00344A3E" w:rsidRPr="00383034" w:rsidRDefault="00344A3E" w:rsidP="007B1FC5">
      <w:pPr>
        <w:pStyle w:val="ListParagraph"/>
        <w:ind w:left="0"/>
        <w:rPr>
          <w:b/>
          <w:sz w:val="24"/>
          <w:szCs w:val="24"/>
        </w:rPr>
      </w:pPr>
    </w:p>
    <w:p w14:paraId="273E9389" w14:textId="77777777" w:rsidR="001A1B5C" w:rsidRDefault="00974CE7" w:rsidP="00A76F77">
      <w:pPr>
        <w:rPr>
          <w:sz w:val="24"/>
          <w:szCs w:val="24"/>
        </w:rPr>
      </w:pPr>
      <w:r w:rsidRPr="00383034">
        <w:rPr>
          <w:b/>
          <w:sz w:val="24"/>
          <w:szCs w:val="24"/>
        </w:rPr>
        <w:lastRenderedPageBreak/>
        <w:t xml:space="preserve">Au </w:t>
      </w:r>
      <w:proofErr w:type="gramStart"/>
      <w:r w:rsidRPr="00383034">
        <w:rPr>
          <w:b/>
          <w:sz w:val="24"/>
          <w:szCs w:val="24"/>
        </w:rPr>
        <w:t>total</w:t>
      </w:r>
      <w:r w:rsidRPr="00383034">
        <w:rPr>
          <w:sz w:val="24"/>
          <w:szCs w:val="24"/>
        </w:rPr>
        <w:t xml:space="preserve"> </w:t>
      </w:r>
      <w:r w:rsidR="00BA305A" w:rsidRPr="00383034">
        <w:rPr>
          <w:sz w:val="24"/>
          <w:szCs w:val="24"/>
        </w:rPr>
        <w:t>,</w:t>
      </w:r>
      <w:proofErr w:type="gramEnd"/>
      <w:r w:rsidR="00BA305A" w:rsidRPr="00383034">
        <w:rPr>
          <w:sz w:val="24"/>
          <w:szCs w:val="24"/>
        </w:rPr>
        <w:t xml:space="preserve"> </w:t>
      </w:r>
      <w:r w:rsidR="002803F4">
        <w:rPr>
          <w:sz w:val="24"/>
          <w:szCs w:val="24"/>
        </w:rPr>
        <w:t xml:space="preserve"> les faits marquants </w:t>
      </w:r>
      <w:r w:rsidRPr="00383034">
        <w:rPr>
          <w:sz w:val="24"/>
          <w:szCs w:val="24"/>
        </w:rPr>
        <w:t>pour l’activité de TPM</w:t>
      </w:r>
      <w:r w:rsidR="00A208E3">
        <w:rPr>
          <w:sz w:val="24"/>
          <w:szCs w:val="24"/>
        </w:rPr>
        <w:t xml:space="preserve"> au cour de 201</w:t>
      </w:r>
      <w:r w:rsidR="004E5DF5">
        <w:rPr>
          <w:sz w:val="24"/>
          <w:szCs w:val="24"/>
        </w:rPr>
        <w:t>8</w:t>
      </w:r>
      <w:r w:rsidR="00F63C28">
        <w:rPr>
          <w:sz w:val="24"/>
          <w:szCs w:val="24"/>
        </w:rPr>
        <w:t> :</w:t>
      </w:r>
    </w:p>
    <w:p w14:paraId="26AEB7C0" w14:textId="77777777" w:rsidR="00F63C28" w:rsidRPr="00383034" w:rsidRDefault="00F63C28" w:rsidP="00A76F77">
      <w:pPr>
        <w:rPr>
          <w:sz w:val="24"/>
          <w:szCs w:val="24"/>
        </w:rPr>
      </w:pPr>
    </w:p>
    <w:p w14:paraId="17CC1772" w14:textId="77777777" w:rsidR="00E4099C" w:rsidRPr="00F63C28" w:rsidRDefault="00E4099C" w:rsidP="00F63C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3C28">
        <w:rPr>
          <w:sz w:val="24"/>
          <w:szCs w:val="24"/>
        </w:rPr>
        <w:t>Après un bon démarrage</w:t>
      </w:r>
      <w:r w:rsidR="00974CE7" w:rsidRPr="00F63C28">
        <w:rPr>
          <w:sz w:val="24"/>
          <w:szCs w:val="24"/>
        </w:rPr>
        <w:t xml:space="preserve"> des marchés</w:t>
      </w:r>
      <w:r w:rsidRPr="00F63C28">
        <w:rPr>
          <w:sz w:val="24"/>
          <w:szCs w:val="24"/>
        </w:rPr>
        <w:t xml:space="preserve"> puis une grande volatilité jusqu’en fin septembre nous avons connu ensuite de fortes baisses sur tout le dernier trimestre 2018, en particulier sur le marché US.</w:t>
      </w:r>
    </w:p>
    <w:p w14:paraId="0BAC29F6" w14:textId="77777777" w:rsidR="00974CE7" w:rsidRPr="00F63C28" w:rsidRDefault="00E4099C" w:rsidP="00F63C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3C28">
        <w:rPr>
          <w:sz w:val="24"/>
          <w:szCs w:val="24"/>
        </w:rPr>
        <w:t>L</w:t>
      </w:r>
      <w:r w:rsidR="00974CE7" w:rsidRPr="00F63C28">
        <w:rPr>
          <w:sz w:val="24"/>
          <w:szCs w:val="24"/>
        </w:rPr>
        <w:t>es performances des gestions</w:t>
      </w:r>
      <w:r w:rsidRPr="00F63C28">
        <w:rPr>
          <w:sz w:val="24"/>
          <w:szCs w:val="24"/>
        </w:rPr>
        <w:t xml:space="preserve"> ont en conséquence été généralement</w:t>
      </w:r>
      <w:r w:rsidR="00974CE7" w:rsidRPr="00F63C28">
        <w:rPr>
          <w:sz w:val="24"/>
          <w:szCs w:val="24"/>
        </w:rPr>
        <w:t xml:space="preserve"> </w:t>
      </w:r>
      <w:r w:rsidR="002803F4" w:rsidRPr="00F63C28">
        <w:rPr>
          <w:sz w:val="24"/>
          <w:szCs w:val="24"/>
        </w:rPr>
        <w:t>plutôt</w:t>
      </w:r>
      <w:r w:rsidR="002163B5" w:rsidRPr="00F63C28">
        <w:rPr>
          <w:sz w:val="24"/>
          <w:szCs w:val="24"/>
        </w:rPr>
        <w:t xml:space="preserve"> </w:t>
      </w:r>
      <w:r w:rsidRPr="00F63C28">
        <w:rPr>
          <w:sz w:val="24"/>
          <w:szCs w:val="24"/>
        </w:rPr>
        <w:t xml:space="preserve">décevantes </w:t>
      </w:r>
    </w:p>
    <w:p w14:paraId="66D28906" w14:textId="77777777" w:rsidR="00383034" w:rsidRPr="00F63C28" w:rsidRDefault="00974CE7" w:rsidP="00F63C2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F63C28">
        <w:rPr>
          <w:sz w:val="24"/>
          <w:szCs w:val="24"/>
        </w:rPr>
        <w:t>la</w:t>
      </w:r>
      <w:proofErr w:type="gramEnd"/>
      <w:r w:rsidRPr="00F63C28">
        <w:rPr>
          <w:sz w:val="24"/>
          <w:szCs w:val="24"/>
        </w:rPr>
        <w:t xml:space="preserve"> concurrence des ETF, la gestion passive a encore connu un </w:t>
      </w:r>
      <w:r w:rsidR="00F63C28" w:rsidRPr="00F63C28">
        <w:rPr>
          <w:sz w:val="24"/>
          <w:szCs w:val="24"/>
        </w:rPr>
        <w:t xml:space="preserve">fort </w:t>
      </w:r>
      <w:r w:rsidRPr="00F63C28">
        <w:rPr>
          <w:sz w:val="24"/>
          <w:szCs w:val="24"/>
        </w:rPr>
        <w:t>développement en 201</w:t>
      </w:r>
      <w:r w:rsidR="00F63C28" w:rsidRPr="00F63C28">
        <w:rPr>
          <w:sz w:val="24"/>
          <w:szCs w:val="24"/>
        </w:rPr>
        <w:t>8</w:t>
      </w:r>
      <w:r w:rsidRPr="00F63C28">
        <w:rPr>
          <w:sz w:val="24"/>
          <w:szCs w:val="24"/>
        </w:rPr>
        <w:t>!</w:t>
      </w:r>
      <w:r w:rsidR="00383034" w:rsidRPr="00F63C28">
        <w:rPr>
          <w:sz w:val="24"/>
          <w:szCs w:val="24"/>
        </w:rPr>
        <w:t xml:space="preserve"> </w:t>
      </w:r>
    </w:p>
    <w:p w14:paraId="35DF9009" w14:textId="77777777" w:rsidR="00823340" w:rsidRPr="00383034" w:rsidRDefault="00823340" w:rsidP="00A76F77">
      <w:pPr>
        <w:rPr>
          <w:sz w:val="24"/>
          <w:szCs w:val="24"/>
        </w:rPr>
      </w:pPr>
    </w:p>
    <w:p w14:paraId="5CA56F7A" w14:textId="77777777" w:rsidR="007B1FC5" w:rsidRPr="00344A3E" w:rsidRDefault="007B1FC5" w:rsidP="00344A3E">
      <w:pPr>
        <w:pStyle w:val="ListParagraph"/>
        <w:ind w:left="0"/>
        <w:rPr>
          <w:rFonts w:cs="Calibri"/>
          <w:b/>
          <w:sz w:val="28"/>
          <w:szCs w:val="28"/>
          <w:lang w:eastAsia="fr-FR"/>
        </w:rPr>
      </w:pPr>
      <w:r w:rsidRPr="00344A3E">
        <w:rPr>
          <w:rFonts w:cs="Calibri"/>
          <w:b/>
          <w:sz w:val="28"/>
          <w:szCs w:val="28"/>
          <w:lang w:eastAsia="fr-FR"/>
        </w:rPr>
        <w:t>Perspectives et dossiers 201</w:t>
      </w:r>
      <w:r w:rsidR="004E5DF5" w:rsidRPr="00344A3E">
        <w:rPr>
          <w:rFonts w:cs="Calibri"/>
          <w:b/>
          <w:sz w:val="28"/>
          <w:szCs w:val="28"/>
          <w:lang w:eastAsia="fr-FR"/>
        </w:rPr>
        <w:t>9</w:t>
      </w:r>
      <w:r w:rsidRPr="00344A3E">
        <w:rPr>
          <w:rFonts w:cs="Calibri"/>
          <w:b/>
          <w:sz w:val="28"/>
          <w:szCs w:val="28"/>
          <w:lang w:eastAsia="fr-FR"/>
        </w:rPr>
        <w:t> :</w:t>
      </w:r>
    </w:p>
    <w:p w14:paraId="51B27CBA" w14:textId="77777777" w:rsidR="00E801A1" w:rsidRPr="00383034" w:rsidRDefault="00E801A1" w:rsidP="00754D56">
      <w:pPr>
        <w:rPr>
          <w:b/>
          <w:sz w:val="24"/>
          <w:szCs w:val="24"/>
        </w:rPr>
      </w:pPr>
    </w:p>
    <w:p w14:paraId="4767CA81" w14:textId="77777777" w:rsidR="00257E14" w:rsidRPr="00383034" w:rsidRDefault="00974CE7" w:rsidP="00257E14">
      <w:pPr>
        <w:rPr>
          <w:sz w:val="24"/>
          <w:szCs w:val="24"/>
        </w:rPr>
      </w:pPr>
      <w:r w:rsidRPr="00383034">
        <w:rPr>
          <w:sz w:val="24"/>
          <w:szCs w:val="24"/>
        </w:rPr>
        <w:t>Les</w:t>
      </w:r>
      <w:r w:rsidR="00257E14" w:rsidRPr="00383034">
        <w:rPr>
          <w:sz w:val="24"/>
          <w:szCs w:val="24"/>
        </w:rPr>
        <w:t xml:space="preserve"> thèmes principaux </w:t>
      </w:r>
      <w:r w:rsidRPr="00383034">
        <w:rPr>
          <w:sz w:val="24"/>
          <w:szCs w:val="24"/>
        </w:rPr>
        <w:t>qui seront</w:t>
      </w:r>
      <w:r w:rsidR="00257E14" w:rsidRPr="00383034">
        <w:rPr>
          <w:sz w:val="24"/>
          <w:szCs w:val="24"/>
        </w:rPr>
        <w:t xml:space="preserve"> au cœur de nos discussions</w:t>
      </w:r>
      <w:r w:rsidR="00323929" w:rsidRPr="00383034">
        <w:rPr>
          <w:sz w:val="24"/>
          <w:szCs w:val="24"/>
        </w:rPr>
        <w:t xml:space="preserve"> et réflexions</w:t>
      </w:r>
      <w:r w:rsidR="00257E14" w:rsidRPr="00383034">
        <w:rPr>
          <w:sz w:val="24"/>
          <w:szCs w:val="24"/>
        </w:rPr>
        <w:t xml:space="preserve"> en 201</w:t>
      </w:r>
      <w:r w:rsidR="004E5DF5">
        <w:rPr>
          <w:sz w:val="24"/>
          <w:szCs w:val="24"/>
        </w:rPr>
        <w:t>9</w:t>
      </w:r>
      <w:r w:rsidR="009A3EBC" w:rsidRPr="00383034">
        <w:rPr>
          <w:sz w:val="24"/>
          <w:szCs w:val="24"/>
        </w:rPr>
        <w:t> :</w:t>
      </w:r>
    </w:p>
    <w:p w14:paraId="73D09605" w14:textId="77777777" w:rsidR="00BF6A20" w:rsidRPr="00383034" w:rsidRDefault="00BF6A20" w:rsidP="00257E14">
      <w:pPr>
        <w:rPr>
          <w:sz w:val="24"/>
          <w:szCs w:val="24"/>
        </w:rPr>
      </w:pPr>
    </w:p>
    <w:p w14:paraId="241831E2" w14:textId="77777777" w:rsidR="00BF6A20" w:rsidRPr="002163B5" w:rsidRDefault="00821A25" w:rsidP="00216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63B5">
        <w:rPr>
          <w:b/>
          <w:sz w:val="24"/>
          <w:szCs w:val="24"/>
        </w:rPr>
        <w:t>Notre</w:t>
      </w:r>
      <w:r w:rsidR="00BF6A20" w:rsidRPr="002163B5">
        <w:rPr>
          <w:b/>
          <w:sz w:val="24"/>
          <w:szCs w:val="24"/>
        </w:rPr>
        <w:t xml:space="preserve"> lobbying</w:t>
      </w:r>
      <w:r w:rsidR="004E5DF5">
        <w:rPr>
          <w:b/>
          <w:sz w:val="24"/>
          <w:szCs w:val="24"/>
        </w:rPr>
        <w:t xml:space="preserve">/ </w:t>
      </w:r>
      <w:r w:rsidR="00FD6F55">
        <w:rPr>
          <w:b/>
          <w:sz w:val="24"/>
          <w:szCs w:val="24"/>
        </w:rPr>
        <w:t xml:space="preserve">notre </w:t>
      </w:r>
      <w:proofErr w:type="gramStart"/>
      <w:r w:rsidR="004E5DF5">
        <w:rPr>
          <w:b/>
          <w:sz w:val="24"/>
          <w:szCs w:val="24"/>
        </w:rPr>
        <w:t>communication</w:t>
      </w:r>
      <w:r w:rsidR="00BF6A20" w:rsidRPr="002163B5">
        <w:rPr>
          <w:b/>
          <w:sz w:val="24"/>
          <w:szCs w:val="24"/>
        </w:rPr>
        <w:t> </w:t>
      </w:r>
      <w:r w:rsidR="00BF6A20" w:rsidRPr="002163B5">
        <w:rPr>
          <w:sz w:val="24"/>
          <w:szCs w:val="24"/>
        </w:rPr>
        <w:t xml:space="preserve"> pour</w:t>
      </w:r>
      <w:proofErr w:type="gramEnd"/>
      <w:r w:rsidR="00BF6A20" w:rsidRPr="002163B5">
        <w:rPr>
          <w:sz w:val="24"/>
          <w:szCs w:val="24"/>
        </w:rPr>
        <w:t xml:space="preserve"> </w:t>
      </w:r>
      <w:r w:rsidR="006924E6" w:rsidRPr="002163B5">
        <w:rPr>
          <w:sz w:val="24"/>
          <w:szCs w:val="24"/>
        </w:rPr>
        <w:t>le renforcement</w:t>
      </w:r>
      <w:r w:rsidR="00BF6A20" w:rsidRPr="002163B5">
        <w:rPr>
          <w:sz w:val="24"/>
          <w:szCs w:val="24"/>
        </w:rPr>
        <w:t xml:space="preserve"> d</w:t>
      </w:r>
      <w:r w:rsidR="006924E6" w:rsidRPr="002163B5">
        <w:rPr>
          <w:sz w:val="24"/>
          <w:szCs w:val="24"/>
        </w:rPr>
        <w:t>e la</w:t>
      </w:r>
      <w:r w:rsidR="00BF6A20" w:rsidRPr="002163B5">
        <w:rPr>
          <w:sz w:val="24"/>
          <w:szCs w:val="24"/>
        </w:rPr>
        <w:t xml:space="preserve"> reconnaissance du métier de TPM…</w:t>
      </w:r>
    </w:p>
    <w:p w14:paraId="4F3E6C83" w14:textId="77777777" w:rsidR="00FD6F55" w:rsidRDefault="00DA2556" w:rsidP="00FD6F55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Pour renforcer </w:t>
      </w:r>
      <w:proofErr w:type="gramStart"/>
      <w:r>
        <w:rPr>
          <w:rFonts w:cs="Times New Roman"/>
          <w:sz w:val="24"/>
          <w:szCs w:val="24"/>
          <w:lang w:eastAsia="en-US"/>
        </w:rPr>
        <w:t>notre  notoriété</w:t>
      </w:r>
      <w:proofErr w:type="gramEnd"/>
      <w:r w:rsidR="00FD6F55">
        <w:rPr>
          <w:rFonts w:cs="Times New Roman"/>
          <w:sz w:val="24"/>
          <w:szCs w:val="24"/>
          <w:lang w:eastAsia="en-US"/>
        </w:rPr>
        <w:t>, e</w:t>
      </w:r>
      <w:r>
        <w:rPr>
          <w:rFonts w:cs="Times New Roman"/>
          <w:sz w:val="24"/>
          <w:szCs w:val="24"/>
          <w:lang w:eastAsia="en-US"/>
        </w:rPr>
        <w:t xml:space="preserve">t </w:t>
      </w:r>
      <w:r w:rsidR="00FD6F55">
        <w:rPr>
          <w:rFonts w:cs="Times New Roman"/>
          <w:sz w:val="24"/>
          <w:szCs w:val="24"/>
          <w:lang w:eastAsia="en-US"/>
        </w:rPr>
        <w:t>notre</w:t>
      </w:r>
      <w:r w:rsidR="00BF6A20" w:rsidRPr="00383034">
        <w:rPr>
          <w:rFonts w:cs="Times New Roman"/>
          <w:sz w:val="24"/>
          <w:szCs w:val="24"/>
          <w:lang w:eastAsia="en-US"/>
        </w:rPr>
        <w:t xml:space="preserve"> communication </w:t>
      </w:r>
      <w:r w:rsidR="00FD6F55">
        <w:rPr>
          <w:rFonts w:cs="Times New Roman"/>
          <w:sz w:val="24"/>
          <w:szCs w:val="24"/>
          <w:lang w:eastAsia="en-US"/>
        </w:rPr>
        <w:t>afin</w:t>
      </w:r>
      <w:r w:rsidR="00BF6A20" w:rsidRPr="00383034">
        <w:rPr>
          <w:rFonts w:cs="Times New Roman"/>
          <w:sz w:val="24"/>
          <w:szCs w:val="24"/>
          <w:lang w:eastAsia="en-US"/>
        </w:rPr>
        <w:t xml:space="preserve"> </w:t>
      </w:r>
      <w:r w:rsidR="006924E6" w:rsidRPr="00383034">
        <w:rPr>
          <w:rFonts w:cs="Times New Roman"/>
          <w:sz w:val="24"/>
          <w:szCs w:val="24"/>
          <w:lang w:eastAsia="en-US"/>
        </w:rPr>
        <w:t>que l’AFTPM soit</w:t>
      </w:r>
      <w:r w:rsidR="00BF6A20" w:rsidRPr="00383034">
        <w:rPr>
          <w:rFonts w:cs="Times New Roman"/>
          <w:sz w:val="24"/>
          <w:szCs w:val="24"/>
          <w:lang w:eastAsia="en-US"/>
        </w:rPr>
        <w:t xml:space="preserve"> présent</w:t>
      </w:r>
      <w:r w:rsidR="006924E6" w:rsidRPr="00383034">
        <w:rPr>
          <w:rFonts w:cs="Times New Roman"/>
          <w:sz w:val="24"/>
          <w:szCs w:val="24"/>
          <w:lang w:eastAsia="en-US"/>
        </w:rPr>
        <w:t>e régulièrement</w:t>
      </w:r>
      <w:r w:rsidR="00BF6A20" w:rsidRPr="00383034">
        <w:rPr>
          <w:rFonts w:cs="Times New Roman"/>
          <w:sz w:val="24"/>
          <w:szCs w:val="24"/>
          <w:lang w:eastAsia="en-US"/>
        </w:rPr>
        <w:t xml:space="preserve"> dans les médias</w:t>
      </w:r>
      <w:r w:rsidR="00821A25" w:rsidRPr="00383034">
        <w:rPr>
          <w:rFonts w:cs="Times New Roman"/>
          <w:sz w:val="24"/>
          <w:szCs w:val="24"/>
          <w:lang w:eastAsia="en-US"/>
        </w:rPr>
        <w:t>.</w:t>
      </w:r>
      <w:r w:rsidR="00FD6F55" w:rsidRPr="00FD6F55">
        <w:rPr>
          <w:rFonts w:cs="Times New Roman"/>
          <w:sz w:val="24"/>
          <w:szCs w:val="24"/>
          <w:lang w:eastAsia="en-US"/>
        </w:rPr>
        <w:t xml:space="preserve"> </w:t>
      </w:r>
    </w:p>
    <w:p w14:paraId="28D5CD62" w14:textId="77777777" w:rsidR="00FD6F55" w:rsidRPr="00383034" w:rsidRDefault="00FD6F55" w:rsidP="00FD6F55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Pour faciliter l</w:t>
      </w:r>
      <w:r w:rsidRPr="00383034">
        <w:rPr>
          <w:rFonts w:cs="Times New Roman"/>
          <w:sz w:val="24"/>
          <w:szCs w:val="24"/>
          <w:lang w:eastAsia="en-US"/>
        </w:rPr>
        <w:t>a poursuite des discussions avec l’AFG… avec l’AMF…</w:t>
      </w:r>
      <w:r>
        <w:rPr>
          <w:rFonts w:cs="Times New Roman"/>
          <w:sz w:val="24"/>
          <w:szCs w:val="24"/>
          <w:lang w:eastAsia="en-US"/>
        </w:rPr>
        <w:t>,</w:t>
      </w:r>
    </w:p>
    <w:p w14:paraId="2D3502BE" w14:textId="77777777" w:rsidR="00FD6F55" w:rsidRDefault="00FD6F55" w:rsidP="00FD6F55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Pour de nouvelles adhésions à</w:t>
      </w:r>
      <w:r w:rsidRPr="00383034">
        <w:rPr>
          <w:rFonts w:cs="Times New Roman"/>
          <w:sz w:val="24"/>
          <w:szCs w:val="24"/>
          <w:lang w:eastAsia="en-US"/>
        </w:rPr>
        <w:t xml:space="preserve"> l’AFTPM : Il est important de se mobiliser tous </w:t>
      </w:r>
      <w:proofErr w:type="gramStart"/>
      <w:r w:rsidRPr="00383034">
        <w:rPr>
          <w:rFonts w:cs="Times New Roman"/>
          <w:sz w:val="24"/>
          <w:szCs w:val="24"/>
          <w:lang w:eastAsia="en-US"/>
        </w:rPr>
        <w:t>sur  le</w:t>
      </w:r>
      <w:proofErr w:type="gramEnd"/>
      <w:r w:rsidRPr="00383034">
        <w:rPr>
          <w:rFonts w:cs="Times New Roman"/>
          <w:sz w:val="24"/>
          <w:szCs w:val="24"/>
          <w:lang w:eastAsia="en-US"/>
        </w:rPr>
        <w:t xml:space="preserve"> sujet du recrutement de nouveaux membres, pour la croissance de notre association !</w:t>
      </w:r>
    </w:p>
    <w:p w14:paraId="65B6FA34" w14:textId="77777777" w:rsidR="00EF7A5F" w:rsidRPr="00383034" w:rsidRDefault="00EF7A5F" w:rsidP="00FD6F55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Pour internationaliser nos actions…</w:t>
      </w:r>
    </w:p>
    <w:p w14:paraId="37A98C29" w14:textId="77777777" w:rsidR="00FD6F55" w:rsidRPr="00383034" w:rsidRDefault="00FD6F55" w:rsidP="007B1FC5">
      <w:pPr>
        <w:rPr>
          <w:rFonts w:cs="Times New Roman"/>
          <w:sz w:val="24"/>
          <w:szCs w:val="24"/>
          <w:lang w:eastAsia="en-US"/>
        </w:rPr>
      </w:pPr>
    </w:p>
    <w:p w14:paraId="7E72D09D" w14:textId="77777777" w:rsidR="001A1B5C" w:rsidRPr="00383034" w:rsidRDefault="001A1B5C" w:rsidP="007B1FC5">
      <w:pPr>
        <w:rPr>
          <w:rFonts w:cs="Times New Roman"/>
          <w:sz w:val="24"/>
          <w:szCs w:val="24"/>
          <w:lang w:eastAsia="en-US"/>
        </w:rPr>
      </w:pPr>
    </w:p>
    <w:p w14:paraId="15BA216E" w14:textId="77777777" w:rsidR="007B1FC5" w:rsidRPr="002163B5" w:rsidRDefault="00BF6A20" w:rsidP="00216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63B5">
        <w:rPr>
          <w:b/>
          <w:sz w:val="24"/>
          <w:szCs w:val="24"/>
        </w:rPr>
        <w:t xml:space="preserve">La </w:t>
      </w:r>
      <w:r w:rsidR="007B1FC5" w:rsidRPr="002163B5">
        <w:rPr>
          <w:b/>
          <w:sz w:val="24"/>
          <w:szCs w:val="24"/>
        </w:rPr>
        <w:t>RCP</w:t>
      </w:r>
      <w:r w:rsidR="009A3EBC" w:rsidRPr="002163B5">
        <w:rPr>
          <w:b/>
          <w:sz w:val="24"/>
          <w:szCs w:val="24"/>
        </w:rPr>
        <w:t xml:space="preserve"> TPM </w:t>
      </w:r>
      <w:r w:rsidR="00257E14" w:rsidRPr="002163B5">
        <w:rPr>
          <w:b/>
          <w:sz w:val="24"/>
          <w:szCs w:val="24"/>
        </w:rPr>
        <w:t xml:space="preserve"> 201</w:t>
      </w:r>
      <w:r w:rsidR="002E5011" w:rsidRPr="002163B5">
        <w:rPr>
          <w:b/>
          <w:sz w:val="24"/>
          <w:szCs w:val="24"/>
        </w:rPr>
        <w:t>9</w:t>
      </w:r>
      <w:r w:rsidRPr="002163B5">
        <w:rPr>
          <w:b/>
          <w:sz w:val="24"/>
          <w:szCs w:val="24"/>
        </w:rPr>
        <w:t> :</w:t>
      </w:r>
      <w:r w:rsidR="009A3EBC" w:rsidRPr="002163B5">
        <w:rPr>
          <w:sz w:val="24"/>
          <w:szCs w:val="24"/>
        </w:rPr>
        <w:t xml:space="preserve"> qui </w:t>
      </w:r>
      <w:r w:rsidR="000033A6" w:rsidRPr="002163B5">
        <w:rPr>
          <w:sz w:val="24"/>
          <w:szCs w:val="24"/>
        </w:rPr>
        <w:t xml:space="preserve">doit </w:t>
      </w:r>
      <w:r w:rsidR="009A3EBC" w:rsidRPr="002163B5">
        <w:rPr>
          <w:sz w:val="24"/>
          <w:szCs w:val="24"/>
        </w:rPr>
        <w:t>se généralise</w:t>
      </w:r>
      <w:r w:rsidR="000033A6" w:rsidRPr="002163B5">
        <w:rPr>
          <w:sz w:val="24"/>
          <w:szCs w:val="24"/>
        </w:rPr>
        <w:t xml:space="preserve">r </w:t>
      </w:r>
      <w:r w:rsidR="00614425" w:rsidRPr="002163B5">
        <w:rPr>
          <w:sz w:val="24"/>
          <w:szCs w:val="24"/>
        </w:rPr>
        <w:t>à tous les</w:t>
      </w:r>
      <w:r w:rsidR="000033A6" w:rsidRPr="002163B5">
        <w:rPr>
          <w:sz w:val="24"/>
          <w:szCs w:val="24"/>
        </w:rPr>
        <w:t xml:space="preserve"> membres de notre Association</w:t>
      </w:r>
      <w:r w:rsidRPr="002163B5">
        <w:rPr>
          <w:sz w:val="24"/>
          <w:szCs w:val="24"/>
        </w:rPr>
        <w:t xml:space="preserve">, </w:t>
      </w:r>
      <w:r w:rsidRPr="00FE258B">
        <w:rPr>
          <w:b/>
          <w:sz w:val="24"/>
          <w:szCs w:val="24"/>
        </w:rPr>
        <w:t xml:space="preserve">et </w:t>
      </w:r>
      <w:r w:rsidR="006924E6" w:rsidRPr="00FE258B">
        <w:rPr>
          <w:b/>
          <w:sz w:val="24"/>
          <w:szCs w:val="24"/>
        </w:rPr>
        <w:t xml:space="preserve">la </w:t>
      </w:r>
      <w:r w:rsidRPr="00FE258B">
        <w:rPr>
          <w:b/>
          <w:sz w:val="24"/>
          <w:szCs w:val="24"/>
        </w:rPr>
        <w:t>sorti</w:t>
      </w:r>
      <w:r w:rsidR="006924E6" w:rsidRPr="00FE258B">
        <w:rPr>
          <w:b/>
          <w:sz w:val="24"/>
          <w:szCs w:val="24"/>
        </w:rPr>
        <w:t>e</w:t>
      </w:r>
      <w:r w:rsidRPr="00FE258B">
        <w:rPr>
          <w:b/>
          <w:sz w:val="24"/>
          <w:szCs w:val="24"/>
        </w:rPr>
        <w:t xml:space="preserve"> du statut CIF</w:t>
      </w:r>
      <w:r w:rsidRPr="002163B5">
        <w:rPr>
          <w:sz w:val="24"/>
          <w:szCs w:val="24"/>
        </w:rPr>
        <w:t xml:space="preserve"> </w:t>
      </w:r>
      <w:r w:rsidR="00FE258B">
        <w:rPr>
          <w:sz w:val="24"/>
          <w:szCs w:val="24"/>
        </w:rPr>
        <w:t xml:space="preserve">en conséquence </w:t>
      </w:r>
      <w:r w:rsidRPr="002163B5">
        <w:rPr>
          <w:sz w:val="24"/>
          <w:szCs w:val="24"/>
        </w:rPr>
        <w:t>pour certains</w:t>
      </w:r>
      <w:r w:rsidR="00ED25CE">
        <w:rPr>
          <w:sz w:val="24"/>
          <w:szCs w:val="24"/>
        </w:rPr>
        <w:t>, facilité par MIFID II</w:t>
      </w:r>
      <w:r w:rsidRPr="002163B5">
        <w:rPr>
          <w:sz w:val="24"/>
          <w:szCs w:val="24"/>
        </w:rPr>
        <w:t>…</w:t>
      </w:r>
    </w:p>
    <w:p w14:paraId="20A13F52" w14:textId="77777777" w:rsidR="009A3EBC" w:rsidRPr="00383034" w:rsidRDefault="009A3EBC" w:rsidP="007B1FC5">
      <w:pPr>
        <w:rPr>
          <w:rFonts w:cs="Times New Roman"/>
          <w:sz w:val="24"/>
          <w:szCs w:val="24"/>
          <w:lang w:eastAsia="en-US"/>
        </w:rPr>
      </w:pPr>
    </w:p>
    <w:p w14:paraId="6506F5C4" w14:textId="77777777" w:rsidR="00257E14" w:rsidRPr="002163B5" w:rsidRDefault="00DA2556" w:rsidP="00216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2556">
        <w:rPr>
          <w:b/>
          <w:sz w:val="24"/>
          <w:szCs w:val="24"/>
        </w:rPr>
        <w:t xml:space="preserve">Nos contrats </w:t>
      </w:r>
      <w:r w:rsidRPr="00DA2556">
        <w:rPr>
          <w:sz w:val="24"/>
          <w:szCs w:val="24"/>
        </w:rPr>
        <w:t xml:space="preserve">avec </w:t>
      </w:r>
      <w:r w:rsidR="003B3104">
        <w:rPr>
          <w:sz w:val="24"/>
          <w:szCs w:val="24"/>
        </w:rPr>
        <w:t>d</w:t>
      </w:r>
      <w:r w:rsidR="00FE258B">
        <w:rPr>
          <w:sz w:val="24"/>
          <w:szCs w:val="24"/>
        </w:rPr>
        <w:t xml:space="preserve">es </w:t>
      </w:r>
      <w:r w:rsidR="000033A6" w:rsidRPr="00DA2556">
        <w:rPr>
          <w:sz w:val="24"/>
          <w:szCs w:val="24"/>
        </w:rPr>
        <w:t>évolu</w:t>
      </w:r>
      <w:r w:rsidR="007B1FC5" w:rsidRPr="00DA2556">
        <w:rPr>
          <w:sz w:val="24"/>
          <w:szCs w:val="24"/>
        </w:rPr>
        <w:t>tion</w:t>
      </w:r>
      <w:r w:rsidR="00FE258B">
        <w:rPr>
          <w:sz w:val="24"/>
          <w:szCs w:val="24"/>
        </w:rPr>
        <w:t>s</w:t>
      </w:r>
      <w:r w:rsidR="007B1FC5" w:rsidRPr="00DA2556">
        <w:rPr>
          <w:sz w:val="24"/>
          <w:szCs w:val="24"/>
        </w:rPr>
        <w:t xml:space="preserve"> juridique</w:t>
      </w:r>
      <w:r w:rsidR="00FE258B">
        <w:rPr>
          <w:sz w:val="24"/>
          <w:szCs w:val="24"/>
        </w:rPr>
        <w:t>s</w:t>
      </w:r>
      <w:r w:rsidR="001A1B5C" w:rsidRPr="00DA2556">
        <w:rPr>
          <w:sz w:val="24"/>
          <w:szCs w:val="24"/>
        </w:rPr>
        <w:t xml:space="preserve"> et fiscale</w:t>
      </w:r>
      <w:r w:rsidR="00FE258B">
        <w:rPr>
          <w:sz w:val="24"/>
          <w:szCs w:val="24"/>
        </w:rPr>
        <w:t>s</w:t>
      </w:r>
      <w:r w:rsidR="00ED25CE">
        <w:rPr>
          <w:sz w:val="24"/>
          <w:szCs w:val="24"/>
        </w:rPr>
        <w:t xml:space="preserve"> toujours</w:t>
      </w:r>
      <w:r w:rsidR="00FE258B">
        <w:rPr>
          <w:sz w:val="24"/>
          <w:szCs w:val="24"/>
        </w:rPr>
        <w:t xml:space="preserve"> </w:t>
      </w:r>
      <w:proofErr w:type="gramStart"/>
      <w:r w:rsidR="00FE258B">
        <w:rPr>
          <w:sz w:val="24"/>
          <w:szCs w:val="24"/>
        </w:rPr>
        <w:t>possibles</w:t>
      </w:r>
      <w:r w:rsidR="00257E14" w:rsidRPr="002163B5">
        <w:rPr>
          <w:sz w:val="24"/>
          <w:szCs w:val="24"/>
        </w:rPr>
        <w:t>:</w:t>
      </w:r>
      <w:proofErr w:type="gramEnd"/>
    </w:p>
    <w:p w14:paraId="570F5D42" w14:textId="77777777" w:rsidR="00E4099C" w:rsidRDefault="00E801A1" w:rsidP="007B1FC5">
      <w:pPr>
        <w:rPr>
          <w:rFonts w:cs="Times New Roman"/>
          <w:sz w:val="24"/>
          <w:szCs w:val="24"/>
          <w:lang w:eastAsia="en-US"/>
        </w:rPr>
      </w:pPr>
      <w:proofErr w:type="gramStart"/>
      <w:r w:rsidRPr="00383034">
        <w:rPr>
          <w:rFonts w:cs="Times New Roman"/>
          <w:sz w:val="24"/>
          <w:szCs w:val="24"/>
          <w:lang w:eastAsia="en-US"/>
        </w:rPr>
        <w:t>la</w:t>
      </w:r>
      <w:proofErr w:type="gramEnd"/>
      <w:r w:rsidRPr="00383034">
        <w:rPr>
          <w:rFonts w:cs="Times New Roman"/>
          <w:sz w:val="24"/>
          <w:szCs w:val="24"/>
          <w:lang w:eastAsia="en-US"/>
        </w:rPr>
        <w:t xml:space="preserve"> veille</w:t>
      </w:r>
      <w:r w:rsidR="007B1FC5" w:rsidRPr="00383034">
        <w:rPr>
          <w:rFonts w:cs="Times New Roman"/>
          <w:sz w:val="24"/>
          <w:szCs w:val="24"/>
          <w:lang w:eastAsia="en-US"/>
        </w:rPr>
        <w:t xml:space="preserve"> juridique</w:t>
      </w:r>
      <w:r w:rsidR="001A1B5C" w:rsidRPr="00383034">
        <w:rPr>
          <w:rFonts w:cs="Times New Roman"/>
          <w:sz w:val="24"/>
          <w:szCs w:val="24"/>
          <w:lang w:eastAsia="en-US"/>
        </w:rPr>
        <w:t xml:space="preserve">, la veille fiscale en particulier avec MIFID II </w:t>
      </w:r>
      <w:r w:rsidR="00344A3E">
        <w:rPr>
          <w:rFonts w:cs="Times New Roman"/>
          <w:sz w:val="24"/>
          <w:szCs w:val="24"/>
          <w:lang w:eastAsia="en-US"/>
        </w:rPr>
        <w:t>pour la France, et</w:t>
      </w:r>
    </w:p>
    <w:p w14:paraId="03798CE4" w14:textId="77777777" w:rsidR="00257E14" w:rsidRPr="00383034" w:rsidRDefault="0089259A" w:rsidP="007B1FC5">
      <w:pPr>
        <w:rPr>
          <w:sz w:val="24"/>
          <w:szCs w:val="24"/>
        </w:rPr>
      </w:pPr>
      <w:proofErr w:type="gramStart"/>
      <w:r w:rsidRPr="00383034">
        <w:rPr>
          <w:sz w:val="24"/>
          <w:szCs w:val="24"/>
        </w:rPr>
        <w:t>en</w:t>
      </w:r>
      <w:proofErr w:type="gramEnd"/>
      <w:r w:rsidRPr="00383034">
        <w:rPr>
          <w:sz w:val="24"/>
          <w:szCs w:val="24"/>
        </w:rPr>
        <w:t xml:space="preserve"> </w:t>
      </w:r>
      <w:r w:rsidR="001A1B5C" w:rsidRPr="00383034">
        <w:rPr>
          <w:sz w:val="24"/>
          <w:szCs w:val="24"/>
        </w:rPr>
        <w:t>Europe</w:t>
      </w:r>
      <w:r w:rsidR="00257E14" w:rsidRPr="00383034">
        <w:rPr>
          <w:sz w:val="24"/>
          <w:szCs w:val="24"/>
        </w:rPr>
        <w:t xml:space="preserve">, les conséquences </w:t>
      </w:r>
      <w:r w:rsidR="00FE258B">
        <w:rPr>
          <w:sz w:val="24"/>
          <w:szCs w:val="24"/>
        </w:rPr>
        <w:t xml:space="preserve">du possible </w:t>
      </w:r>
      <w:r w:rsidR="00257E14" w:rsidRPr="00383034">
        <w:rPr>
          <w:sz w:val="24"/>
          <w:szCs w:val="24"/>
        </w:rPr>
        <w:t>statut de distributeur…</w:t>
      </w:r>
    </w:p>
    <w:p w14:paraId="691EA71F" w14:textId="77777777" w:rsidR="00CE35AA" w:rsidRPr="00383034" w:rsidRDefault="00CE35AA" w:rsidP="007B1FC5">
      <w:pPr>
        <w:rPr>
          <w:sz w:val="24"/>
          <w:szCs w:val="24"/>
        </w:rPr>
      </w:pPr>
    </w:p>
    <w:p w14:paraId="57FE351D" w14:textId="77777777" w:rsidR="002163B5" w:rsidRDefault="00B05624" w:rsidP="00B05624">
      <w:pPr>
        <w:rPr>
          <w:rFonts w:cs="Times New Roman"/>
          <w:sz w:val="24"/>
          <w:szCs w:val="24"/>
          <w:lang w:eastAsia="en-US"/>
        </w:rPr>
      </w:pPr>
      <w:r w:rsidRPr="00383034">
        <w:rPr>
          <w:sz w:val="24"/>
          <w:szCs w:val="24"/>
        </w:rPr>
        <w:t>Nos contrats :</w:t>
      </w:r>
      <w:r w:rsidR="00FE258B">
        <w:rPr>
          <w:sz w:val="24"/>
          <w:szCs w:val="24"/>
        </w:rPr>
        <w:t xml:space="preserve"> </w:t>
      </w:r>
      <w:r w:rsidR="003B3104">
        <w:rPr>
          <w:sz w:val="24"/>
          <w:szCs w:val="24"/>
        </w:rPr>
        <w:t xml:space="preserve">ils </w:t>
      </w:r>
      <w:r w:rsidR="00FE258B">
        <w:rPr>
          <w:sz w:val="24"/>
          <w:szCs w:val="24"/>
        </w:rPr>
        <w:t>sont</w:t>
      </w:r>
      <w:r w:rsidR="00ED25CE">
        <w:rPr>
          <w:sz w:val="24"/>
          <w:szCs w:val="24"/>
        </w:rPr>
        <w:t xml:space="preserve"> </w:t>
      </w:r>
      <w:r w:rsidRPr="00383034">
        <w:rPr>
          <w:rFonts w:cs="Times New Roman"/>
          <w:sz w:val="24"/>
          <w:szCs w:val="24"/>
          <w:lang w:eastAsia="en-US"/>
        </w:rPr>
        <w:t>privés</w:t>
      </w:r>
      <w:r w:rsidR="00ED25CE">
        <w:rPr>
          <w:rFonts w:cs="Times New Roman"/>
          <w:sz w:val="24"/>
          <w:szCs w:val="24"/>
          <w:lang w:eastAsia="en-US"/>
        </w:rPr>
        <w:t xml:space="preserve"> et </w:t>
      </w:r>
      <w:r w:rsidR="00CE35AA" w:rsidRPr="00383034">
        <w:rPr>
          <w:rFonts w:cs="Times New Roman"/>
          <w:sz w:val="24"/>
          <w:szCs w:val="24"/>
          <w:lang w:eastAsia="en-US"/>
        </w:rPr>
        <w:t>confidentiels</w:t>
      </w:r>
      <w:r w:rsidR="003B3104">
        <w:rPr>
          <w:rFonts w:cs="Times New Roman"/>
          <w:sz w:val="24"/>
          <w:szCs w:val="24"/>
          <w:lang w:eastAsia="en-US"/>
        </w:rPr>
        <w:t>…</w:t>
      </w:r>
      <w:r w:rsidRPr="00383034">
        <w:rPr>
          <w:rFonts w:cs="Times New Roman"/>
          <w:sz w:val="24"/>
          <w:szCs w:val="24"/>
          <w:lang w:eastAsia="en-US"/>
        </w:rPr>
        <w:t xml:space="preserve"> </w:t>
      </w:r>
    </w:p>
    <w:p w14:paraId="4E48861B" w14:textId="77777777" w:rsidR="00B05624" w:rsidRPr="00383034" w:rsidRDefault="003B3104" w:rsidP="00B05624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Il est plus que recommandé de </w:t>
      </w:r>
      <w:r w:rsidR="00B05624" w:rsidRPr="00383034">
        <w:rPr>
          <w:rFonts w:cs="Times New Roman"/>
          <w:sz w:val="24"/>
          <w:szCs w:val="24"/>
          <w:lang w:eastAsia="en-US"/>
        </w:rPr>
        <w:t>bien</w:t>
      </w:r>
      <w:r>
        <w:rPr>
          <w:rFonts w:cs="Times New Roman"/>
          <w:sz w:val="24"/>
          <w:szCs w:val="24"/>
          <w:lang w:eastAsia="en-US"/>
        </w:rPr>
        <w:t xml:space="preserve"> les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 rédigé</w:t>
      </w:r>
      <w:r w:rsidR="00CE35AA" w:rsidRPr="00383034">
        <w:rPr>
          <w:rFonts w:cs="Times New Roman"/>
          <w:sz w:val="24"/>
          <w:szCs w:val="24"/>
          <w:lang w:eastAsia="en-US"/>
        </w:rPr>
        <w:t>s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, et </w:t>
      </w:r>
      <w:r>
        <w:rPr>
          <w:rFonts w:cs="Times New Roman"/>
          <w:sz w:val="24"/>
          <w:szCs w:val="24"/>
          <w:lang w:eastAsia="en-US"/>
        </w:rPr>
        <w:t xml:space="preserve">les </w:t>
      </w:r>
      <w:r w:rsidR="00B05624" w:rsidRPr="00383034">
        <w:rPr>
          <w:rFonts w:cs="Times New Roman"/>
          <w:sz w:val="24"/>
          <w:szCs w:val="24"/>
          <w:lang w:eastAsia="en-US"/>
        </w:rPr>
        <w:t>m</w:t>
      </w:r>
      <w:r>
        <w:rPr>
          <w:rFonts w:cs="Times New Roman"/>
          <w:sz w:val="24"/>
          <w:szCs w:val="24"/>
          <w:lang w:eastAsia="en-US"/>
        </w:rPr>
        <w:t>ettre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 à jour régulièrement, pour intégrer </w:t>
      </w:r>
      <w:r>
        <w:rPr>
          <w:rFonts w:cs="Times New Roman"/>
          <w:sz w:val="24"/>
          <w:szCs w:val="24"/>
          <w:lang w:eastAsia="en-US"/>
        </w:rPr>
        <w:t xml:space="preserve">tous </w:t>
      </w:r>
      <w:r w:rsidR="00CE35AA" w:rsidRPr="00383034">
        <w:rPr>
          <w:rFonts w:cs="Times New Roman"/>
          <w:sz w:val="24"/>
          <w:szCs w:val="24"/>
          <w:lang w:eastAsia="en-US"/>
        </w:rPr>
        <w:t>l</w:t>
      </w:r>
      <w:r w:rsidR="00B05624" w:rsidRPr="00383034">
        <w:rPr>
          <w:rFonts w:cs="Times New Roman"/>
          <w:sz w:val="24"/>
          <w:szCs w:val="24"/>
          <w:lang w:eastAsia="en-US"/>
        </w:rPr>
        <w:t>es changements</w:t>
      </w:r>
      <w:r>
        <w:rPr>
          <w:rFonts w:cs="Times New Roman"/>
          <w:sz w:val="24"/>
          <w:szCs w:val="24"/>
          <w:lang w:eastAsia="en-US"/>
        </w:rPr>
        <w:t> :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 de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 clients, 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de 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zones, 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de 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produits nouveaux, ou 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de </w:t>
      </w:r>
      <w:r w:rsidR="00B05624" w:rsidRPr="00383034">
        <w:rPr>
          <w:rFonts w:cs="Times New Roman"/>
          <w:sz w:val="24"/>
          <w:szCs w:val="24"/>
          <w:lang w:eastAsia="en-US"/>
        </w:rPr>
        <w:t>nouvelles classes de UCITS….</w:t>
      </w:r>
      <w:r w:rsidR="00CE35AA" w:rsidRPr="00383034">
        <w:rPr>
          <w:sz w:val="24"/>
          <w:szCs w:val="24"/>
          <w:lang w:eastAsia="en-US"/>
        </w:rPr>
        <w:t xml:space="preserve"> En particulier</w:t>
      </w:r>
      <w:r>
        <w:rPr>
          <w:sz w:val="24"/>
          <w:szCs w:val="24"/>
          <w:lang w:eastAsia="en-US"/>
        </w:rPr>
        <w:t>,</w:t>
      </w:r>
      <w:r w:rsidR="00CE35AA" w:rsidRPr="00383034">
        <w:rPr>
          <w:sz w:val="24"/>
          <w:szCs w:val="24"/>
          <w:lang w:eastAsia="en-US"/>
        </w:rPr>
        <w:t xml:space="preserve"> les clauses de terminaisons doivent</w:t>
      </w:r>
      <w:r>
        <w:rPr>
          <w:sz w:val="24"/>
          <w:szCs w:val="24"/>
          <w:lang w:eastAsia="en-US"/>
        </w:rPr>
        <w:t xml:space="preserve"> être</w:t>
      </w:r>
      <w:r w:rsidR="00CE35AA" w:rsidRPr="00383034">
        <w:rPr>
          <w:sz w:val="24"/>
          <w:szCs w:val="24"/>
          <w:lang w:eastAsia="en-US"/>
        </w:rPr>
        <w:t xml:space="preserve"> rédigées avec le plus grand soin !</w:t>
      </w:r>
      <w:r w:rsidRPr="003B3104">
        <w:rPr>
          <w:rFonts w:cs="Times New Roman"/>
          <w:sz w:val="24"/>
          <w:szCs w:val="24"/>
          <w:lang w:eastAsia="en-US"/>
        </w:rPr>
        <w:t xml:space="preserve"> </w:t>
      </w:r>
    </w:p>
    <w:p w14:paraId="4F4D9B37" w14:textId="77777777" w:rsidR="006924E6" w:rsidRPr="00383034" w:rsidRDefault="006924E6" w:rsidP="007B1FC5">
      <w:pPr>
        <w:rPr>
          <w:sz w:val="24"/>
          <w:szCs w:val="24"/>
        </w:rPr>
      </w:pPr>
    </w:p>
    <w:p w14:paraId="6F486BE9" w14:textId="77777777" w:rsidR="006924E6" w:rsidRPr="002163B5" w:rsidRDefault="006924E6" w:rsidP="00216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63B5">
        <w:rPr>
          <w:b/>
          <w:sz w:val="24"/>
          <w:szCs w:val="24"/>
        </w:rPr>
        <w:t>La digitalisation :</w:t>
      </w:r>
      <w:r w:rsidRPr="002163B5">
        <w:rPr>
          <w:sz w:val="24"/>
          <w:szCs w:val="24"/>
        </w:rPr>
        <w:t xml:space="preserve"> la chaine de valeur de l’Asset Management se digitalise,</w:t>
      </w:r>
      <w:r w:rsidR="00344A3E" w:rsidRPr="002163B5">
        <w:rPr>
          <w:sz w:val="24"/>
          <w:szCs w:val="24"/>
        </w:rPr>
        <w:t xml:space="preserve"> </w:t>
      </w:r>
      <w:r w:rsidR="0089259A" w:rsidRPr="002163B5">
        <w:rPr>
          <w:sz w:val="24"/>
          <w:szCs w:val="24"/>
        </w:rPr>
        <w:t>…</w:t>
      </w:r>
      <w:r w:rsidRPr="002163B5">
        <w:rPr>
          <w:sz w:val="24"/>
          <w:szCs w:val="24"/>
        </w:rPr>
        <w:t xml:space="preserve"> quelle</w:t>
      </w:r>
      <w:r w:rsidR="0089259A" w:rsidRPr="002163B5">
        <w:rPr>
          <w:sz w:val="24"/>
          <w:szCs w:val="24"/>
        </w:rPr>
        <w:t>s</w:t>
      </w:r>
      <w:r w:rsidRPr="002163B5">
        <w:rPr>
          <w:sz w:val="24"/>
          <w:szCs w:val="24"/>
        </w:rPr>
        <w:t xml:space="preserve"> influence</w:t>
      </w:r>
      <w:r w:rsidR="0089259A" w:rsidRPr="002163B5">
        <w:rPr>
          <w:sz w:val="24"/>
          <w:szCs w:val="24"/>
        </w:rPr>
        <w:t>s</w:t>
      </w:r>
      <w:r w:rsidRPr="002163B5">
        <w:rPr>
          <w:sz w:val="24"/>
          <w:szCs w:val="24"/>
        </w:rPr>
        <w:t xml:space="preserve"> sur la sélection des fonds et sur les modes de commercialisation</w:t>
      </w:r>
      <w:r w:rsidR="0089259A" w:rsidRPr="002163B5">
        <w:rPr>
          <w:sz w:val="24"/>
          <w:szCs w:val="24"/>
        </w:rPr>
        <w:t>…</w:t>
      </w:r>
      <w:r w:rsidR="00ED25CE">
        <w:rPr>
          <w:sz w:val="24"/>
          <w:szCs w:val="24"/>
        </w:rPr>
        <w:t>sur notre activité de TPM en général…</w:t>
      </w:r>
    </w:p>
    <w:p w14:paraId="4860CF2B" w14:textId="77777777" w:rsidR="0089259A" w:rsidRDefault="0089259A" w:rsidP="007B1FC5">
      <w:pPr>
        <w:rPr>
          <w:sz w:val="24"/>
          <w:szCs w:val="24"/>
        </w:rPr>
      </w:pPr>
    </w:p>
    <w:p w14:paraId="44F87279" w14:textId="77777777" w:rsidR="00344A3E" w:rsidRDefault="00344A3E" w:rsidP="007B1FC5">
      <w:pPr>
        <w:rPr>
          <w:sz w:val="24"/>
          <w:szCs w:val="24"/>
        </w:rPr>
      </w:pPr>
    </w:p>
    <w:p w14:paraId="0A4C5B3C" w14:textId="77777777" w:rsidR="00344A3E" w:rsidRPr="00383034" w:rsidRDefault="00344A3E" w:rsidP="007B1FC5">
      <w:pPr>
        <w:rPr>
          <w:sz w:val="24"/>
          <w:szCs w:val="24"/>
        </w:rPr>
      </w:pPr>
    </w:p>
    <w:p w14:paraId="2E54C704" w14:textId="77777777" w:rsidR="0089259A" w:rsidRPr="00383034" w:rsidRDefault="0089259A" w:rsidP="007B1FC5">
      <w:pPr>
        <w:rPr>
          <w:sz w:val="24"/>
          <w:szCs w:val="24"/>
        </w:rPr>
      </w:pPr>
    </w:p>
    <w:p w14:paraId="0563C377" w14:textId="77777777" w:rsidR="0089259A" w:rsidRPr="00383034" w:rsidRDefault="0089259A" w:rsidP="007B1FC5">
      <w:pPr>
        <w:rPr>
          <w:b/>
          <w:sz w:val="24"/>
          <w:szCs w:val="24"/>
        </w:rPr>
      </w:pPr>
      <w:r w:rsidRPr="00383034">
        <w:rPr>
          <w:b/>
          <w:sz w:val="24"/>
          <w:szCs w:val="24"/>
        </w:rPr>
        <w:t xml:space="preserve">Tout cela avec des évolutions de marchés financiers </w:t>
      </w:r>
      <w:r w:rsidR="00EF7A5F">
        <w:rPr>
          <w:b/>
          <w:sz w:val="24"/>
          <w:szCs w:val="24"/>
        </w:rPr>
        <w:t xml:space="preserve">toujours plus </w:t>
      </w:r>
      <w:r w:rsidRPr="00383034">
        <w:rPr>
          <w:b/>
          <w:sz w:val="24"/>
          <w:szCs w:val="24"/>
        </w:rPr>
        <w:t>complexe</w:t>
      </w:r>
      <w:r w:rsidR="00EF7A5F">
        <w:rPr>
          <w:b/>
          <w:sz w:val="24"/>
          <w:szCs w:val="24"/>
        </w:rPr>
        <w:t>s</w:t>
      </w:r>
      <w:r w:rsidRPr="00383034">
        <w:rPr>
          <w:b/>
          <w:sz w:val="24"/>
          <w:szCs w:val="24"/>
        </w:rPr>
        <w:t>…</w:t>
      </w:r>
    </w:p>
    <w:p w14:paraId="5F4E6BFE" w14:textId="77777777" w:rsidR="00E801A1" w:rsidRPr="00383034" w:rsidRDefault="00E801A1" w:rsidP="007B1FC5">
      <w:pPr>
        <w:rPr>
          <w:sz w:val="24"/>
          <w:szCs w:val="24"/>
        </w:rPr>
      </w:pPr>
    </w:p>
    <w:p w14:paraId="5E91DF37" w14:textId="77777777" w:rsidR="00EF7A5F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 xml:space="preserve">L’année </w:t>
      </w:r>
      <w:r w:rsidR="00EF7A5F">
        <w:rPr>
          <w:rFonts w:cs="Times New Roman"/>
          <w:sz w:val="24"/>
          <w:szCs w:val="24"/>
          <w:lang w:eastAsia="en-US"/>
        </w:rPr>
        <w:t>démarre positivement sur</w:t>
      </w:r>
      <w:r w:rsidRPr="00383034">
        <w:rPr>
          <w:rFonts w:cs="Times New Roman"/>
          <w:sz w:val="24"/>
          <w:szCs w:val="24"/>
          <w:lang w:eastAsia="en-US"/>
        </w:rPr>
        <w:t xml:space="preserve"> les marchés</w:t>
      </w:r>
      <w:r w:rsidR="00A66A93">
        <w:rPr>
          <w:rFonts w:cs="Times New Roman"/>
          <w:sz w:val="24"/>
          <w:szCs w:val="24"/>
          <w:lang w:eastAsia="en-US"/>
        </w:rPr>
        <w:t>.</w:t>
      </w:r>
      <w:r w:rsidRPr="00383034">
        <w:rPr>
          <w:rFonts w:cs="Times New Roman"/>
          <w:sz w:val="24"/>
          <w:szCs w:val="24"/>
          <w:lang w:eastAsia="en-US"/>
        </w:rPr>
        <w:t xml:space="preserve"> </w:t>
      </w:r>
    </w:p>
    <w:p w14:paraId="1D2D290F" w14:textId="77777777" w:rsidR="00383034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 xml:space="preserve">Cependant les grosses interrogations </w:t>
      </w:r>
      <w:r w:rsidR="00A66A93">
        <w:rPr>
          <w:rFonts w:cs="Times New Roman"/>
          <w:sz w:val="24"/>
          <w:szCs w:val="24"/>
          <w:lang w:eastAsia="en-US"/>
        </w:rPr>
        <w:t>subsistent…</w:t>
      </w:r>
    </w:p>
    <w:p w14:paraId="688CE363" w14:textId="77777777" w:rsidR="009C42F3" w:rsidRDefault="009C42F3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</w:p>
    <w:p w14:paraId="7FFC3CFB" w14:textId="77777777" w:rsidR="009C42F3" w:rsidRPr="009C42F3" w:rsidRDefault="00A66A93" w:rsidP="00383034">
      <w:pPr>
        <w:autoSpaceDE w:val="0"/>
        <w:autoSpaceDN w:val="0"/>
        <w:adjustRightInd w:val="0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Sur l</w:t>
      </w:r>
      <w:r w:rsidR="009C42F3" w:rsidRPr="009C42F3">
        <w:rPr>
          <w:rFonts w:cs="Times New Roman"/>
          <w:b/>
          <w:sz w:val="24"/>
          <w:szCs w:val="24"/>
          <w:lang w:eastAsia="en-US"/>
        </w:rPr>
        <w:t>e plan gestion :</w:t>
      </w:r>
    </w:p>
    <w:p w14:paraId="0ABC583B" w14:textId="77777777" w:rsidR="009C42F3" w:rsidRDefault="009C42F3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Les</w:t>
      </w:r>
      <w:r w:rsidRPr="00820695">
        <w:rPr>
          <w:rFonts w:cs="Times New Roman"/>
          <w:b/>
          <w:sz w:val="24"/>
          <w:szCs w:val="24"/>
          <w:lang w:eastAsia="en-US"/>
        </w:rPr>
        <w:t xml:space="preserve"> ETF</w:t>
      </w:r>
      <w:r>
        <w:rPr>
          <w:rFonts w:cs="Times New Roman"/>
          <w:sz w:val="24"/>
          <w:szCs w:val="24"/>
          <w:lang w:eastAsia="en-US"/>
        </w:rPr>
        <w:t xml:space="preserve">…La pression sur les </w:t>
      </w:r>
      <w:r w:rsidRPr="00820695">
        <w:rPr>
          <w:rFonts w:cs="Times New Roman"/>
          <w:b/>
          <w:sz w:val="24"/>
          <w:szCs w:val="24"/>
          <w:lang w:eastAsia="en-US"/>
        </w:rPr>
        <w:t>marges</w:t>
      </w:r>
      <w:r>
        <w:rPr>
          <w:rFonts w:cs="Times New Roman"/>
          <w:sz w:val="24"/>
          <w:szCs w:val="24"/>
          <w:lang w:eastAsia="en-US"/>
        </w:rPr>
        <w:t xml:space="preserve"> des Assets Manager et donc </w:t>
      </w:r>
      <w:r w:rsidR="00820695">
        <w:rPr>
          <w:rFonts w:cs="Times New Roman"/>
          <w:sz w:val="24"/>
          <w:szCs w:val="24"/>
          <w:lang w:eastAsia="en-US"/>
        </w:rPr>
        <w:t xml:space="preserve">sur les </w:t>
      </w:r>
      <w:r>
        <w:rPr>
          <w:rFonts w:cs="Times New Roman"/>
          <w:sz w:val="24"/>
          <w:szCs w:val="24"/>
          <w:lang w:eastAsia="en-US"/>
        </w:rPr>
        <w:t>TPM…</w:t>
      </w:r>
    </w:p>
    <w:p w14:paraId="76918A66" w14:textId="77777777" w:rsidR="00A66A93" w:rsidRDefault="00820695" w:rsidP="00820695">
      <w:pPr>
        <w:rPr>
          <w:sz w:val="24"/>
          <w:szCs w:val="24"/>
        </w:rPr>
      </w:pPr>
      <w:proofErr w:type="gramStart"/>
      <w:r w:rsidRPr="00820695">
        <w:rPr>
          <w:sz w:val="24"/>
          <w:szCs w:val="24"/>
        </w:rPr>
        <w:t>les</w:t>
      </w:r>
      <w:proofErr w:type="gramEnd"/>
      <w:r w:rsidRPr="00820695">
        <w:rPr>
          <w:sz w:val="24"/>
          <w:szCs w:val="24"/>
        </w:rPr>
        <w:t xml:space="preserve"> effets du </w:t>
      </w:r>
      <w:r w:rsidRPr="00820695">
        <w:rPr>
          <w:b/>
          <w:sz w:val="24"/>
          <w:szCs w:val="24"/>
        </w:rPr>
        <w:t>Brexit</w:t>
      </w:r>
      <w:r w:rsidRPr="00820695">
        <w:rPr>
          <w:sz w:val="24"/>
          <w:szCs w:val="24"/>
        </w:rPr>
        <w:t> :</w:t>
      </w:r>
      <w:r>
        <w:rPr>
          <w:sz w:val="24"/>
          <w:szCs w:val="24"/>
        </w:rPr>
        <w:t xml:space="preserve">  </w:t>
      </w:r>
      <w:r w:rsidRPr="00820695">
        <w:rPr>
          <w:sz w:val="24"/>
          <w:szCs w:val="24"/>
        </w:rPr>
        <w:t>toujours préoccupant pour les sociétés de gestion étrangères &amp; UK, en particulier celles de taille moyenne à petite, l’adaptation éventuelle de leur gamme et ses possibles effets fiscaux, les recrutements qu’elles se doivent de faire sur l’Europe continentale pour leur structure locale…</w:t>
      </w:r>
    </w:p>
    <w:p w14:paraId="48776962" w14:textId="77777777" w:rsidR="00A66A93" w:rsidRDefault="00A66A93" w:rsidP="00820695">
      <w:pPr>
        <w:rPr>
          <w:sz w:val="24"/>
          <w:szCs w:val="24"/>
        </w:rPr>
      </w:pPr>
    </w:p>
    <w:p w14:paraId="2812B808" w14:textId="77777777" w:rsidR="00820695" w:rsidRDefault="00820695" w:rsidP="00820695">
      <w:pPr>
        <w:rPr>
          <w:sz w:val="24"/>
          <w:szCs w:val="24"/>
        </w:rPr>
      </w:pPr>
      <w:proofErr w:type="gramStart"/>
      <w:r w:rsidRPr="00820695">
        <w:rPr>
          <w:sz w:val="24"/>
          <w:szCs w:val="24"/>
        </w:rPr>
        <w:t>en</w:t>
      </w:r>
      <w:proofErr w:type="gramEnd"/>
      <w:r w:rsidRPr="00820695">
        <w:rPr>
          <w:sz w:val="24"/>
          <w:szCs w:val="24"/>
        </w:rPr>
        <w:t xml:space="preserve"> attendant </w:t>
      </w:r>
      <w:r>
        <w:rPr>
          <w:sz w:val="24"/>
          <w:szCs w:val="24"/>
        </w:rPr>
        <w:t>d</w:t>
      </w:r>
      <w:r w:rsidRPr="00820695">
        <w:rPr>
          <w:sz w:val="24"/>
          <w:szCs w:val="24"/>
        </w:rPr>
        <w:t>es éclaircissements sur ce</w:t>
      </w:r>
      <w:r w:rsidR="00A66A93">
        <w:rPr>
          <w:sz w:val="24"/>
          <w:szCs w:val="24"/>
        </w:rPr>
        <w:t>s</w:t>
      </w:r>
      <w:r w:rsidRPr="00820695">
        <w:rPr>
          <w:sz w:val="24"/>
          <w:szCs w:val="24"/>
        </w:rPr>
        <w:t xml:space="preserve"> sujet</w:t>
      </w:r>
      <w:r w:rsidR="00A66A93">
        <w:rPr>
          <w:sz w:val="24"/>
          <w:szCs w:val="24"/>
        </w:rPr>
        <w:t>s</w:t>
      </w:r>
      <w:r w:rsidRPr="00820695">
        <w:rPr>
          <w:sz w:val="24"/>
          <w:szCs w:val="24"/>
        </w:rPr>
        <w:t> !</w:t>
      </w:r>
    </w:p>
    <w:p w14:paraId="712AE62B" w14:textId="77777777" w:rsidR="00A66A93" w:rsidRDefault="00A66A93" w:rsidP="00820695">
      <w:pPr>
        <w:rPr>
          <w:sz w:val="24"/>
          <w:szCs w:val="24"/>
        </w:rPr>
      </w:pPr>
    </w:p>
    <w:p w14:paraId="15CCE29B" w14:textId="77777777" w:rsidR="00A66A93" w:rsidRPr="00820695" w:rsidRDefault="00A66A93" w:rsidP="00820695">
      <w:pPr>
        <w:rPr>
          <w:sz w:val="24"/>
          <w:szCs w:val="24"/>
        </w:rPr>
      </w:pPr>
      <w:r>
        <w:rPr>
          <w:sz w:val="24"/>
          <w:szCs w:val="24"/>
        </w:rPr>
        <w:t>Bon démarrage 2019</w:t>
      </w:r>
    </w:p>
    <w:p w14:paraId="701E05D5" w14:textId="77777777" w:rsidR="00820695" w:rsidRDefault="00820695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</w:p>
    <w:p w14:paraId="4AD2BF0E" w14:textId="77777777" w:rsidR="009C42F3" w:rsidRPr="00383034" w:rsidRDefault="009C42F3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</w:p>
    <w:p w14:paraId="11F84D89" w14:textId="77777777" w:rsidR="00616F97" w:rsidRPr="00383034" w:rsidRDefault="00616F97" w:rsidP="00754D56">
      <w:pPr>
        <w:rPr>
          <w:sz w:val="24"/>
          <w:szCs w:val="24"/>
        </w:rPr>
      </w:pPr>
    </w:p>
    <w:sectPr w:rsidR="00616F97" w:rsidRPr="00383034" w:rsidSect="00CA24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AC38" w14:textId="77777777" w:rsidR="002113DB" w:rsidRDefault="002113DB" w:rsidP="00823340">
      <w:r>
        <w:separator/>
      </w:r>
    </w:p>
  </w:endnote>
  <w:endnote w:type="continuationSeparator" w:id="0">
    <w:p w14:paraId="5B2C9727" w14:textId="77777777" w:rsidR="002113DB" w:rsidRDefault="002113DB" w:rsidP="0082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584316"/>
      <w:docPartObj>
        <w:docPartGallery w:val="Page Numbers (Bottom of Page)"/>
        <w:docPartUnique/>
      </w:docPartObj>
    </w:sdtPr>
    <w:sdtEndPr/>
    <w:sdtContent>
      <w:p w14:paraId="259B37BE" w14:textId="77777777" w:rsidR="00823340" w:rsidRDefault="007D628F">
        <w:pPr>
          <w:pStyle w:val="Footer"/>
        </w:pPr>
        <w:r>
          <w:rPr>
            <w:noProof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D7799A9" wp14:editId="004EB4F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1805B" w14:textId="77777777" w:rsidR="00823340" w:rsidRDefault="00A22B8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CF66D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65451" w:rsidRPr="0046545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823340" w:rsidRDefault="00A22B89">
                        <w:pPr>
                          <w:jc w:val="center"/>
                        </w:pPr>
                        <w:r>
                          <w:fldChar w:fldCharType="begin"/>
                        </w:r>
                        <w:r w:rsidR="00CF66D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65451" w:rsidRPr="0046545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C27C" w14:textId="77777777" w:rsidR="002113DB" w:rsidRDefault="002113DB" w:rsidP="00823340">
      <w:r>
        <w:separator/>
      </w:r>
    </w:p>
  </w:footnote>
  <w:footnote w:type="continuationSeparator" w:id="0">
    <w:p w14:paraId="0D04AC2A" w14:textId="77777777" w:rsidR="002113DB" w:rsidRDefault="002113DB" w:rsidP="0082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B5BEF"/>
    <w:multiLevelType w:val="hybridMultilevel"/>
    <w:tmpl w:val="82683830"/>
    <w:lvl w:ilvl="0" w:tplc="D954E50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2ACA"/>
    <w:multiLevelType w:val="hybridMultilevel"/>
    <w:tmpl w:val="EAAE938C"/>
    <w:lvl w:ilvl="0" w:tplc="1C6A5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53A38"/>
    <w:multiLevelType w:val="hybridMultilevel"/>
    <w:tmpl w:val="8294101A"/>
    <w:lvl w:ilvl="0" w:tplc="13BC5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56"/>
    <w:rsid w:val="000033A6"/>
    <w:rsid w:val="0007034A"/>
    <w:rsid w:val="000A122B"/>
    <w:rsid w:val="000B5E4E"/>
    <w:rsid w:val="000C3453"/>
    <w:rsid w:val="001243B1"/>
    <w:rsid w:val="00131AC8"/>
    <w:rsid w:val="00177980"/>
    <w:rsid w:val="001A1B5C"/>
    <w:rsid w:val="002113DB"/>
    <w:rsid w:val="00211928"/>
    <w:rsid w:val="002163B5"/>
    <w:rsid w:val="0025628C"/>
    <w:rsid w:val="00257E14"/>
    <w:rsid w:val="002803F4"/>
    <w:rsid w:val="002C7A94"/>
    <w:rsid w:val="002E18A9"/>
    <w:rsid w:val="002E5011"/>
    <w:rsid w:val="00323929"/>
    <w:rsid w:val="00344A3E"/>
    <w:rsid w:val="00371912"/>
    <w:rsid w:val="00383034"/>
    <w:rsid w:val="003B3104"/>
    <w:rsid w:val="003B3A41"/>
    <w:rsid w:val="00462CD5"/>
    <w:rsid w:val="00465451"/>
    <w:rsid w:val="004E1BAA"/>
    <w:rsid w:val="004E5DF5"/>
    <w:rsid w:val="005B0A23"/>
    <w:rsid w:val="00614425"/>
    <w:rsid w:val="00616F97"/>
    <w:rsid w:val="006850E5"/>
    <w:rsid w:val="006924E6"/>
    <w:rsid w:val="006B1CE6"/>
    <w:rsid w:val="006B32B7"/>
    <w:rsid w:val="006E23B2"/>
    <w:rsid w:val="00754D56"/>
    <w:rsid w:val="007742AE"/>
    <w:rsid w:val="007B1FC5"/>
    <w:rsid w:val="007D628F"/>
    <w:rsid w:val="00820695"/>
    <w:rsid w:val="00821A25"/>
    <w:rsid w:val="00823340"/>
    <w:rsid w:val="00834BD9"/>
    <w:rsid w:val="00842638"/>
    <w:rsid w:val="00861558"/>
    <w:rsid w:val="008908EB"/>
    <w:rsid w:val="0089259A"/>
    <w:rsid w:val="00953980"/>
    <w:rsid w:val="00974CE7"/>
    <w:rsid w:val="00990AE3"/>
    <w:rsid w:val="009A3EBC"/>
    <w:rsid w:val="009B18BC"/>
    <w:rsid w:val="009C42F3"/>
    <w:rsid w:val="009F5751"/>
    <w:rsid w:val="00A208E3"/>
    <w:rsid w:val="00A22B89"/>
    <w:rsid w:val="00A23343"/>
    <w:rsid w:val="00A66A93"/>
    <w:rsid w:val="00A76F77"/>
    <w:rsid w:val="00AA38FF"/>
    <w:rsid w:val="00AD111D"/>
    <w:rsid w:val="00B05624"/>
    <w:rsid w:val="00B26640"/>
    <w:rsid w:val="00B46B59"/>
    <w:rsid w:val="00B64305"/>
    <w:rsid w:val="00B81DE3"/>
    <w:rsid w:val="00BA305A"/>
    <w:rsid w:val="00BF02A6"/>
    <w:rsid w:val="00BF6A20"/>
    <w:rsid w:val="00C130F1"/>
    <w:rsid w:val="00C538A9"/>
    <w:rsid w:val="00C95673"/>
    <w:rsid w:val="00CA2485"/>
    <w:rsid w:val="00CC5BE7"/>
    <w:rsid w:val="00CE2D52"/>
    <w:rsid w:val="00CE35AA"/>
    <w:rsid w:val="00CF66D9"/>
    <w:rsid w:val="00D53154"/>
    <w:rsid w:val="00DA2556"/>
    <w:rsid w:val="00DC2E98"/>
    <w:rsid w:val="00E4099C"/>
    <w:rsid w:val="00E45F67"/>
    <w:rsid w:val="00E47D2D"/>
    <w:rsid w:val="00E801A1"/>
    <w:rsid w:val="00ED25CE"/>
    <w:rsid w:val="00EF7A5F"/>
    <w:rsid w:val="00F117A5"/>
    <w:rsid w:val="00F33931"/>
    <w:rsid w:val="00F63C28"/>
    <w:rsid w:val="00FD6F55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CFF44"/>
  <w15:docId w15:val="{3B892E7B-7C52-4E14-BA5B-CA7C325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56"/>
    <w:pPr>
      <w:spacing w:after="0" w:line="240" w:lineRule="auto"/>
    </w:pPr>
    <w:rPr>
      <w:rFonts w:ascii="Calibri" w:eastAsia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56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6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8233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340"/>
    <w:rPr>
      <w:rFonts w:ascii="Calibri" w:eastAsia="Calibri" w:hAnsi="Calibri" w:cs="Calibri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8233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340"/>
    <w:rPr>
      <w:rFonts w:ascii="Calibri" w:eastAsia="Calibri" w:hAnsi="Calibri" w:cs="Calibri"/>
      <w:lang w:eastAsia="fr-FR"/>
    </w:rPr>
  </w:style>
  <w:style w:type="paragraph" w:customStyle="1" w:styleId="Default">
    <w:name w:val="Default"/>
    <w:rsid w:val="00685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2E5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4F28-1301-4A75-89FD-715F0C5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Anaïs de Bretizel</cp:lastModifiedBy>
  <cp:revision>2</cp:revision>
  <cp:lastPrinted>2019-01-23T14:04:00Z</cp:lastPrinted>
  <dcterms:created xsi:type="dcterms:W3CDTF">2020-07-01T13:29:00Z</dcterms:created>
  <dcterms:modified xsi:type="dcterms:W3CDTF">2020-07-01T13:29:00Z</dcterms:modified>
</cp:coreProperties>
</file>